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C22EC1" w:rsidTr="00C22EC1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22EC1" w:rsidRDefault="00C22E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1" w:rsidRDefault="00C22E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2EC1" w:rsidRDefault="00C22E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22EC1" w:rsidRDefault="00C22E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22EC1" w:rsidRDefault="00C22E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22EC1" w:rsidRDefault="00C22E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22EC1" w:rsidRDefault="00C22E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C22EC1" w:rsidRDefault="00C22E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22EC1" w:rsidRDefault="00C22E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1" w:rsidRDefault="00C22E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C1" w:rsidRDefault="00C22E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C1" w:rsidRDefault="00C22E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C1" w:rsidRDefault="00C22E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011/2025</w:t>
            </w:r>
          </w:p>
        </w:tc>
      </w:tr>
      <w:tr w:rsidR="00C22EC1" w:rsidTr="00C22EC1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C1" w:rsidRPr="00C22EC1" w:rsidRDefault="00C22EC1" w:rsidP="00C22E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JOAQUIM MACIEL DE SOUSA - PSDB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281DA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AE245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C089A" w:rsidRDefault="00281DA7" w:rsidP="00AE2459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C22EC1"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– Prefeito Municipal de Jaraguari-MS,</w:t>
      </w:r>
      <w:r w:rsidR="00CC0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089A">
        <w:rPr>
          <w:rFonts w:ascii="Times New Roman" w:hAnsi="Times New Roman" w:cs="Times New Roman"/>
          <w:bCs/>
          <w:sz w:val="24"/>
          <w:szCs w:val="24"/>
        </w:rPr>
        <w:t>com có</w:t>
      </w:r>
      <w:r w:rsidR="00CC089A" w:rsidRPr="00CC089A">
        <w:rPr>
          <w:rFonts w:ascii="Times New Roman" w:hAnsi="Times New Roman" w:cs="Times New Roman"/>
          <w:bCs/>
          <w:sz w:val="24"/>
          <w:szCs w:val="24"/>
        </w:rPr>
        <w:t xml:space="preserve">pia </w:t>
      </w:r>
      <w:r w:rsidR="00CC089A">
        <w:rPr>
          <w:rFonts w:ascii="Times New Roman" w:hAnsi="Times New Roman" w:cs="Times New Roman"/>
          <w:bCs/>
          <w:sz w:val="24"/>
          <w:szCs w:val="24"/>
        </w:rPr>
        <w:t xml:space="preserve">ao </w:t>
      </w:r>
      <w:proofErr w:type="spellStart"/>
      <w:r w:rsidR="00CC089A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C15840">
        <w:rPr>
          <w:rFonts w:ascii="Times New Roman" w:hAnsi="Times New Roman" w:cs="Times New Roman"/>
          <w:sz w:val="24"/>
          <w:szCs w:val="24"/>
        </w:rPr>
        <w:t xml:space="preserve">. </w:t>
      </w:r>
      <w:r w:rsidR="00C15840">
        <w:rPr>
          <w:rFonts w:ascii="Times New Roman" w:hAnsi="Times New Roman" w:cs="Times New Roman"/>
          <w:b/>
          <w:sz w:val="24"/>
          <w:szCs w:val="24"/>
        </w:rPr>
        <w:t xml:space="preserve">LUIZ CLÁUDIO PEREIRA MENDONÇA </w:t>
      </w:r>
      <w:r w:rsidR="00CC089A">
        <w:rPr>
          <w:rFonts w:ascii="Times New Roman" w:hAnsi="Times New Roman" w:cs="Times New Roman"/>
          <w:b/>
          <w:sz w:val="24"/>
          <w:szCs w:val="24"/>
        </w:rPr>
        <w:t>- Secretário Municipal de Infraestrutura, Obras e Serviços Públicos</w:t>
      </w:r>
      <w:r w:rsidR="00CC089A"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281DA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</w:t>
      </w:r>
      <w:r w:rsidR="00C22EC1">
        <w:rPr>
          <w:b/>
          <w:i/>
          <w:sz w:val="24"/>
          <w:szCs w:val="24"/>
        </w:rPr>
        <w:t xml:space="preserve"> MELHORIAS</w:t>
      </w:r>
      <w:r w:rsidR="00CC089A">
        <w:rPr>
          <w:b/>
          <w:i/>
          <w:sz w:val="24"/>
          <w:szCs w:val="24"/>
        </w:rPr>
        <w:t xml:space="preserve"> TAIS COMO ABAULAMENTO, CASCALHAMENTO, PATROLAMENTO; BEM COMO O ALARGAMENTO E LOMBADAS </w:t>
      </w:r>
      <w:r w:rsidR="00443313">
        <w:rPr>
          <w:b/>
          <w:i/>
          <w:sz w:val="24"/>
          <w:szCs w:val="24"/>
        </w:rPr>
        <w:t>NA ESTRADA MUNICIPAL MS- 244</w:t>
      </w:r>
      <w:r w:rsidR="00443313">
        <w:rPr>
          <w:b/>
          <w:i/>
          <w:sz w:val="24"/>
          <w:szCs w:val="24"/>
        </w:rPr>
        <w:t xml:space="preserve"> </w:t>
      </w:r>
      <w:r w:rsidR="00CC089A">
        <w:rPr>
          <w:b/>
          <w:i/>
          <w:sz w:val="24"/>
          <w:szCs w:val="24"/>
        </w:rPr>
        <w:t>EM ALGUNS PONTOS,</w:t>
      </w:r>
      <w:r w:rsidR="00C22EC1">
        <w:rPr>
          <w:b/>
          <w:i/>
          <w:sz w:val="24"/>
          <w:szCs w:val="24"/>
        </w:rPr>
        <w:t xml:space="preserve"> </w:t>
      </w:r>
      <w:r w:rsidR="00443313">
        <w:rPr>
          <w:b/>
          <w:i/>
          <w:sz w:val="24"/>
          <w:szCs w:val="24"/>
        </w:rPr>
        <w:t>PRINCIPALMENTE</w:t>
      </w:r>
      <w:r w:rsidR="00CC089A">
        <w:rPr>
          <w:b/>
          <w:i/>
          <w:sz w:val="24"/>
          <w:szCs w:val="24"/>
        </w:rPr>
        <w:t xml:space="preserve"> NA A</w:t>
      </w:r>
      <w:r>
        <w:rPr>
          <w:b/>
          <w:i/>
          <w:sz w:val="24"/>
          <w:szCs w:val="24"/>
        </w:rPr>
        <w:t>LTURA DA ENTRADA DA FAZENDA BRASIL</w:t>
      </w:r>
      <w:r w:rsidR="00443313">
        <w:rPr>
          <w:b/>
          <w:i/>
          <w:sz w:val="24"/>
          <w:szCs w:val="24"/>
        </w:rPr>
        <w:t>, SAINDO NA BR-</w:t>
      </w:r>
      <w:r>
        <w:rPr>
          <w:b/>
          <w:i/>
          <w:sz w:val="24"/>
          <w:szCs w:val="24"/>
        </w:rPr>
        <w:t>163</w:t>
      </w:r>
      <w:r w:rsidR="00C22EC1">
        <w:rPr>
          <w:b/>
          <w:i/>
          <w:sz w:val="24"/>
          <w:szCs w:val="24"/>
        </w:rPr>
        <w:t>,</w:t>
      </w:r>
      <w:r w:rsidR="0044331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NA REGIÃO DO MARIMBONDO: 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281DA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C15840" w:rsidRDefault="00C15840" w:rsidP="00C22EC1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60C37" w:rsidRPr="00C22EC1" w:rsidRDefault="00C22EC1" w:rsidP="00C22EC1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EC1">
        <w:rPr>
          <w:rFonts w:ascii="Times New Roman" w:hAnsi="Times New Roman" w:cs="Times New Roman"/>
          <w:sz w:val="24"/>
          <w:szCs w:val="24"/>
        </w:rPr>
        <w:t xml:space="preserve">A necessidade desta intervenção se deve aos seguintes fatores: </w:t>
      </w:r>
      <w:r w:rsidRPr="00C22EC1">
        <w:rPr>
          <w:rStyle w:val="Forte"/>
          <w:rFonts w:ascii="Times New Roman" w:hAnsi="Times New Roman" w:cs="Times New Roman"/>
          <w:b w:val="0"/>
          <w:sz w:val="24"/>
          <w:szCs w:val="24"/>
        </w:rPr>
        <w:t>condição atual da estrada,</w:t>
      </w:r>
      <w:r w:rsidRPr="00C22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EC1">
        <w:rPr>
          <w:rStyle w:val="Forte"/>
          <w:rFonts w:ascii="Times New Roman" w:hAnsi="Times New Roman" w:cs="Times New Roman"/>
          <w:b w:val="0"/>
          <w:sz w:val="24"/>
          <w:szCs w:val="24"/>
        </w:rPr>
        <w:t>tempo sem manutenção, segurança e impacto econômico.</w:t>
      </w:r>
    </w:p>
    <w:p w:rsidR="00C22EC1" w:rsidRPr="00C22EC1" w:rsidRDefault="00C22EC1" w:rsidP="00C22EC1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Além</w:t>
      </w:r>
      <w:r w:rsidRPr="00C22EC1"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 w:rsidRPr="00C22EC1">
        <w:rPr>
          <w:sz w:val="24"/>
          <w:szCs w:val="24"/>
        </w:rPr>
        <w:t xml:space="preserve">as várias reclamações que recebemos por moradores e condutores de veículos que precisam da estrada para trafegar, principalmente por se tratar de uma </w:t>
      </w:r>
      <w:r>
        <w:rPr>
          <w:sz w:val="24"/>
          <w:szCs w:val="24"/>
        </w:rPr>
        <w:t xml:space="preserve">rota para os produtores </w:t>
      </w:r>
      <w:r w:rsidRPr="00C22EC1">
        <w:rPr>
          <w:sz w:val="24"/>
          <w:szCs w:val="24"/>
        </w:rPr>
        <w:t xml:space="preserve">escoarem seus produtos. Devido à falta de manutenção as estradas estão cada dia mais deterioradas, </w:t>
      </w:r>
      <w:r>
        <w:rPr>
          <w:sz w:val="24"/>
          <w:szCs w:val="24"/>
        </w:rPr>
        <w:t xml:space="preserve">em determinados pontos não dá para trafegar dois veículos ao mesmo tempo </w:t>
      </w:r>
      <w:r w:rsidRPr="00C22EC1">
        <w:rPr>
          <w:sz w:val="24"/>
          <w:szCs w:val="24"/>
        </w:rPr>
        <w:t>trazendo muitas dificuldades para os motoristas, por isso solicito que faça essas devidas manutenções.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281DA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13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313" w:rsidRDefault="0044331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C22EC1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JOAQUIM MACIEL DE SOUSA - PSDB</w:t>
      </w:r>
    </w:p>
    <w:p w:rsidR="00F725A8" w:rsidRPr="00B43DA9" w:rsidRDefault="00281DA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sectPr w:rsidR="00F725A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BF" w:rsidRDefault="008F35BF">
      <w:pPr>
        <w:spacing w:after="0" w:line="240" w:lineRule="auto"/>
      </w:pPr>
      <w:r>
        <w:separator/>
      </w:r>
    </w:p>
  </w:endnote>
  <w:endnote w:type="continuationSeparator" w:id="0">
    <w:p w:rsidR="008F35BF" w:rsidRDefault="008F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81DA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281DA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BF" w:rsidRDefault="008F35BF">
      <w:pPr>
        <w:spacing w:after="0" w:line="240" w:lineRule="auto"/>
      </w:pPr>
      <w:r>
        <w:separator/>
      </w:r>
    </w:p>
  </w:footnote>
  <w:footnote w:type="continuationSeparator" w:id="0">
    <w:p w:rsidR="008F35BF" w:rsidRDefault="008F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81DA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81DA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281DA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3FA3FC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72230E0" w:tentative="1">
      <w:start w:val="1"/>
      <w:numFmt w:val="lowerLetter"/>
      <w:lvlText w:val="%2."/>
      <w:lvlJc w:val="left"/>
      <w:pPr>
        <w:ind w:left="1440" w:hanging="360"/>
      </w:pPr>
    </w:lvl>
    <w:lvl w:ilvl="2" w:tplc="7106617A" w:tentative="1">
      <w:start w:val="1"/>
      <w:numFmt w:val="lowerRoman"/>
      <w:lvlText w:val="%3."/>
      <w:lvlJc w:val="right"/>
      <w:pPr>
        <w:ind w:left="2160" w:hanging="180"/>
      </w:pPr>
    </w:lvl>
    <w:lvl w:ilvl="3" w:tplc="DB6C4F24" w:tentative="1">
      <w:start w:val="1"/>
      <w:numFmt w:val="decimal"/>
      <w:lvlText w:val="%4."/>
      <w:lvlJc w:val="left"/>
      <w:pPr>
        <w:ind w:left="2880" w:hanging="360"/>
      </w:pPr>
    </w:lvl>
    <w:lvl w:ilvl="4" w:tplc="6C5A2D68" w:tentative="1">
      <w:start w:val="1"/>
      <w:numFmt w:val="lowerLetter"/>
      <w:lvlText w:val="%5."/>
      <w:lvlJc w:val="left"/>
      <w:pPr>
        <w:ind w:left="3600" w:hanging="360"/>
      </w:pPr>
    </w:lvl>
    <w:lvl w:ilvl="5" w:tplc="44606BE2" w:tentative="1">
      <w:start w:val="1"/>
      <w:numFmt w:val="lowerRoman"/>
      <w:lvlText w:val="%6."/>
      <w:lvlJc w:val="right"/>
      <w:pPr>
        <w:ind w:left="4320" w:hanging="180"/>
      </w:pPr>
    </w:lvl>
    <w:lvl w:ilvl="6" w:tplc="4DC287A2" w:tentative="1">
      <w:start w:val="1"/>
      <w:numFmt w:val="decimal"/>
      <w:lvlText w:val="%7."/>
      <w:lvlJc w:val="left"/>
      <w:pPr>
        <w:ind w:left="5040" w:hanging="360"/>
      </w:pPr>
    </w:lvl>
    <w:lvl w:ilvl="7" w:tplc="FCF4A792" w:tentative="1">
      <w:start w:val="1"/>
      <w:numFmt w:val="lowerLetter"/>
      <w:lvlText w:val="%8."/>
      <w:lvlJc w:val="left"/>
      <w:pPr>
        <w:ind w:left="5760" w:hanging="360"/>
      </w:pPr>
    </w:lvl>
    <w:lvl w:ilvl="8" w:tplc="3146D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98AE9C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9F26944" w:tentative="1">
      <w:start w:val="1"/>
      <w:numFmt w:val="lowerLetter"/>
      <w:lvlText w:val="%2."/>
      <w:lvlJc w:val="left"/>
      <w:pPr>
        <w:ind w:left="4135" w:hanging="360"/>
      </w:pPr>
    </w:lvl>
    <w:lvl w:ilvl="2" w:tplc="E7BE0F02" w:tentative="1">
      <w:start w:val="1"/>
      <w:numFmt w:val="lowerRoman"/>
      <w:lvlText w:val="%3."/>
      <w:lvlJc w:val="right"/>
      <w:pPr>
        <w:ind w:left="4855" w:hanging="180"/>
      </w:pPr>
    </w:lvl>
    <w:lvl w:ilvl="3" w:tplc="FD289704" w:tentative="1">
      <w:start w:val="1"/>
      <w:numFmt w:val="decimal"/>
      <w:lvlText w:val="%4."/>
      <w:lvlJc w:val="left"/>
      <w:pPr>
        <w:ind w:left="5575" w:hanging="360"/>
      </w:pPr>
    </w:lvl>
    <w:lvl w:ilvl="4" w:tplc="02ACED88" w:tentative="1">
      <w:start w:val="1"/>
      <w:numFmt w:val="lowerLetter"/>
      <w:lvlText w:val="%5."/>
      <w:lvlJc w:val="left"/>
      <w:pPr>
        <w:ind w:left="6295" w:hanging="360"/>
      </w:pPr>
    </w:lvl>
    <w:lvl w:ilvl="5" w:tplc="4064C4FA" w:tentative="1">
      <w:start w:val="1"/>
      <w:numFmt w:val="lowerRoman"/>
      <w:lvlText w:val="%6."/>
      <w:lvlJc w:val="right"/>
      <w:pPr>
        <w:ind w:left="7015" w:hanging="180"/>
      </w:pPr>
    </w:lvl>
    <w:lvl w:ilvl="6" w:tplc="25A0B0A0" w:tentative="1">
      <w:start w:val="1"/>
      <w:numFmt w:val="decimal"/>
      <w:lvlText w:val="%7."/>
      <w:lvlJc w:val="left"/>
      <w:pPr>
        <w:ind w:left="7735" w:hanging="360"/>
      </w:pPr>
    </w:lvl>
    <w:lvl w:ilvl="7" w:tplc="926CB116" w:tentative="1">
      <w:start w:val="1"/>
      <w:numFmt w:val="lowerLetter"/>
      <w:lvlText w:val="%8."/>
      <w:lvlJc w:val="left"/>
      <w:pPr>
        <w:ind w:left="8455" w:hanging="360"/>
      </w:pPr>
    </w:lvl>
    <w:lvl w:ilvl="8" w:tplc="4C8A985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14917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1DA7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43313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8F35BF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E2459"/>
    <w:rsid w:val="00B24177"/>
    <w:rsid w:val="00B372F4"/>
    <w:rsid w:val="00B43DA9"/>
    <w:rsid w:val="00B557E3"/>
    <w:rsid w:val="00B577A6"/>
    <w:rsid w:val="00BB10A3"/>
    <w:rsid w:val="00C12059"/>
    <w:rsid w:val="00C15840"/>
    <w:rsid w:val="00C16A6A"/>
    <w:rsid w:val="00C22EC1"/>
    <w:rsid w:val="00C2701D"/>
    <w:rsid w:val="00C27483"/>
    <w:rsid w:val="00C82E10"/>
    <w:rsid w:val="00CB3C6C"/>
    <w:rsid w:val="00CC089A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0EC7"/>
  <w15:docId w15:val="{5CB66B5C-F553-412D-951E-0A01B62C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styleId="Forte">
    <w:name w:val="Strong"/>
    <w:basedOn w:val="Fontepargpadro"/>
    <w:uiPriority w:val="22"/>
    <w:qFormat/>
    <w:rsid w:val="00C22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36E4-AC0B-4A0C-ABF9-8167BF6C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2025-02-18T11:13:00Z</dcterms:modified>
</cp:coreProperties>
</file>