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474"/>
        <w:gridCol w:w="2126"/>
      </w:tblGrid>
      <w:tr w:rsidR="00E129E7" w:rsidRPr="00384DF8" w14:paraId="7C3C438C" w14:textId="77777777" w:rsidTr="00E129E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05FF8A8" w14:textId="77777777" w:rsidR="00E129E7" w:rsidRPr="00384DF8" w:rsidRDefault="00E129E7" w:rsidP="006E7D9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2F8F5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5A41F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1962049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761875C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3928B31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7F2CE8A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8EA41A7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DE55C04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7CFB6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2CD1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3480" w14:textId="77777777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1CE4" w14:textId="2E76CC5B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b/>
                <w:sz w:val="24"/>
                <w:szCs w:val="24"/>
              </w:rPr>
              <w:t>Nº. 021/2022.</w:t>
            </w:r>
          </w:p>
        </w:tc>
      </w:tr>
      <w:tr w:rsidR="00E129E7" w:rsidRPr="00384DF8" w14:paraId="04ED1E88" w14:textId="77777777" w:rsidTr="00E129E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4147" w14:textId="79AF227F" w:rsidR="00E129E7" w:rsidRPr="00384DF8" w:rsidRDefault="00E129E7" w:rsidP="006E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F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38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MÁRIO NOGUEIRA DE SOUZA – PSDB</w:t>
            </w:r>
          </w:p>
        </w:tc>
      </w:tr>
    </w:tbl>
    <w:p w14:paraId="7A23D76A" w14:textId="77777777" w:rsidR="00F725A8" w:rsidRPr="00384DF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07C0" w14:textId="77777777" w:rsidR="00E60C37" w:rsidRPr="00384DF8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22F8A" w14:textId="77777777" w:rsidR="00F725A8" w:rsidRPr="00384DF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6BFD" w14:textId="77777777" w:rsidR="00F725A8" w:rsidRPr="00384DF8" w:rsidRDefault="001251C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384DF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 w:rsidRPr="00384DF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384D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D9C536" w14:textId="77777777" w:rsidR="00F725A8" w:rsidRPr="00384DF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6FB602" w14:textId="77777777" w:rsidR="007817D8" w:rsidRPr="00384DF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A63B47" w14:textId="1E8A7F93" w:rsidR="00F725A8" w:rsidRPr="00384DF8" w:rsidRDefault="001251C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4DF8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384DF8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384DF8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 w:rsidRPr="00384DF8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384DF8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384DF8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384DF8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129E7" w:rsidRPr="00384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DF8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AA443C2" w14:textId="77777777" w:rsidR="00E129E7" w:rsidRPr="00384DF8" w:rsidRDefault="00E129E7" w:rsidP="00E129E7">
      <w:pPr>
        <w:spacing w:after="0"/>
        <w:rPr>
          <w:sz w:val="24"/>
          <w:szCs w:val="24"/>
        </w:rPr>
      </w:pPr>
    </w:p>
    <w:p w14:paraId="3AC84F74" w14:textId="45F1139D" w:rsidR="00E129E7" w:rsidRPr="00384DF8" w:rsidRDefault="00E129E7" w:rsidP="00E129E7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AQUISIÇÃO E </w:t>
      </w:r>
      <w:r w:rsidR="00384DF8"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r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COLOCAÇÃO DE </w:t>
      </w:r>
      <w:r w:rsidR="00384DF8"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DOIS </w:t>
      </w:r>
      <w:r w:rsidRPr="00384DF8">
        <w:rPr>
          <w:rFonts w:ascii="Times New Roman" w:hAnsi="Times New Roman" w:cs="Times New Roman"/>
          <w:b/>
          <w:bCs/>
          <w:i/>
          <w:sz w:val="24"/>
          <w:szCs w:val="24"/>
        </w:rPr>
        <w:t>PORTA</w:t>
      </w:r>
      <w:r w:rsidR="00384DF8" w:rsidRPr="00384DF8">
        <w:rPr>
          <w:rFonts w:ascii="Times New Roman" w:hAnsi="Times New Roman" w:cs="Times New Roman"/>
          <w:b/>
          <w:bCs/>
          <w:i/>
          <w:sz w:val="24"/>
          <w:szCs w:val="24"/>
        </w:rPr>
        <w:t>IS</w:t>
      </w:r>
      <w:r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TURÍSTICO</w:t>
      </w:r>
      <w:r w:rsidR="00384DF8" w:rsidRPr="00384DF8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384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NA COMUNIDADE QUILOMBOLA DE FURNAS DO DIONÍSIO, NESTE MUNICÍPIO DE JARAGUARI-MS.</w:t>
      </w:r>
    </w:p>
    <w:p w14:paraId="319CF726" w14:textId="77777777" w:rsidR="00E129E7" w:rsidRPr="00384DF8" w:rsidRDefault="00E129E7" w:rsidP="00E129E7">
      <w:pPr>
        <w:pStyle w:val="Corpodetexto"/>
        <w:spacing w:after="0"/>
        <w:rPr>
          <w:sz w:val="24"/>
          <w:szCs w:val="24"/>
        </w:rPr>
      </w:pPr>
    </w:p>
    <w:p w14:paraId="6DC236C2" w14:textId="77777777" w:rsidR="00E129E7" w:rsidRPr="00384DF8" w:rsidRDefault="00E129E7" w:rsidP="00E129E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DF8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EBB9508" w14:textId="77777777" w:rsidR="00E129E7" w:rsidRPr="00384DF8" w:rsidRDefault="00E129E7" w:rsidP="00E129E7">
      <w:pPr>
        <w:spacing w:after="0" w:line="240" w:lineRule="auto"/>
        <w:ind w:firstLine="1134"/>
        <w:jc w:val="both"/>
        <w:rPr>
          <w:b/>
          <w:sz w:val="24"/>
          <w:szCs w:val="24"/>
          <w:u w:val="single"/>
        </w:rPr>
      </w:pPr>
    </w:p>
    <w:p w14:paraId="1A7FEF8D" w14:textId="0FEEF861" w:rsidR="00020E1B" w:rsidRPr="00384DF8" w:rsidRDefault="00E129E7" w:rsidP="00E129E7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  <w:r w:rsidRPr="00384DF8">
        <w:rPr>
          <w:color w:val="000000"/>
        </w:rPr>
        <w:t xml:space="preserve">A Comunidade Quilombola de Furnas do Dionísio vem se destacando cada vez mais no cenário turístico de nosso Município, pois inúmeras pessoas buscam atrativos turísticos e muitas das vezes sentem dificuldades para se chegar até </w:t>
      </w:r>
      <w:r w:rsidR="00AA580C">
        <w:rPr>
          <w:color w:val="000000"/>
        </w:rPr>
        <w:t>o local</w:t>
      </w:r>
      <w:r w:rsidR="00384DF8" w:rsidRPr="00384DF8">
        <w:rPr>
          <w:color w:val="000000"/>
        </w:rPr>
        <w:t xml:space="preserve">. </w:t>
      </w:r>
    </w:p>
    <w:p w14:paraId="453ABD56" w14:textId="77777777" w:rsidR="00E129E7" w:rsidRPr="00384DF8" w:rsidRDefault="00E129E7" w:rsidP="00E129E7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color w:val="000000"/>
        </w:rPr>
      </w:pPr>
    </w:p>
    <w:p w14:paraId="3915C645" w14:textId="77777777" w:rsidR="00F725A8" w:rsidRPr="00384DF8" w:rsidRDefault="001251CB" w:rsidP="00F725A8">
      <w:pPr>
        <w:pStyle w:val="Recuodecorpodetexto"/>
        <w:ind w:firstLine="1134"/>
        <w:rPr>
          <w:sz w:val="24"/>
          <w:szCs w:val="24"/>
        </w:rPr>
      </w:pPr>
      <w:r w:rsidRPr="00384DF8">
        <w:rPr>
          <w:sz w:val="24"/>
          <w:szCs w:val="24"/>
        </w:rPr>
        <w:t xml:space="preserve">Plenário de Deliberações, Vereador Paulo Carrilho Arantes, </w:t>
      </w:r>
      <w:r w:rsidR="001369FC" w:rsidRPr="00384DF8">
        <w:rPr>
          <w:sz w:val="24"/>
          <w:szCs w:val="24"/>
        </w:rPr>
        <w:t>14 de março de 2022</w:t>
      </w:r>
      <w:r w:rsidRPr="00384DF8">
        <w:rPr>
          <w:sz w:val="24"/>
          <w:szCs w:val="24"/>
        </w:rPr>
        <w:t>.</w:t>
      </w:r>
    </w:p>
    <w:p w14:paraId="13641AF0" w14:textId="77777777" w:rsidR="00F725A8" w:rsidRPr="00384DF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A22D0" w14:textId="77777777" w:rsidR="00B43DA9" w:rsidRPr="00384DF8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CC62CD3" w14:textId="77777777" w:rsidR="00B43DA9" w:rsidRPr="00384DF8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9B27B64" w14:textId="77777777" w:rsidR="007817D8" w:rsidRPr="00384DF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F34628C" w14:textId="77777777" w:rsidR="00F725A8" w:rsidRPr="00384DF8" w:rsidRDefault="001251C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8"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47B5900B" w14:textId="77777777" w:rsidR="00F725A8" w:rsidRPr="00384DF8" w:rsidRDefault="001251CB" w:rsidP="00F725A8">
      <w:pPr>
        <w:pStyle w:val="Ttulo1"/>
        <w:rPr>
          <w:sz w:val="24"/>
          <w:szCs w:val="24"/>
        </w:rPr>
      </w:pPr>
      <w:r w:rsidRPr="00384DF8">
        <w:rPr>
          <w:sz w:val="24"/>
          <w:szCs w:val="24"/>
        </w:rPr>
        <w:t>Proponente</w:t>
      </w:r>
    </w:p>
    <w:p w14:paraId="1B63C127" w14:textId="77777777" w:rsidR="00B577A6" w:rsidRPr="00384DF8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384DF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488E" w14:textId="77777777" w:rsidR="00CC35A1" w:rsidRDefault="00CC35A1">
      <w:pPr>
        <w:spacing w:after="0" w:line="240" w:lineRule="auto"/>
      </w:pPr>
      <w:r>
        <w:separator/>
      </w:r>
    </w:p>
  </w:endnote>
  <w:endnote w:type="continuationSeparator" w:id="0">
    <w:p w14:paraId="5EFA6905" w14:textId="77777777" w:rsidR="00CC35A1" w:rsidRDefault="00CC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D649" w14:textId="77777777" w:rsidR="00F506EC" w:rsidRPr="000C3F6E" w:rsidRDefault="001251C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ED19300" w14:textId="77777777" w:rsidR="00DA74D3" w:rsidRPr="000C3F6E" w:rsidRDefault="001251C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AD8F" w14:textId="77777777" w:rsidR="00CC35A1" w:rsidRDefault="00CC35A1">
      <w:pPr>
        <w:spacing w:after="0" w:line="240" w:lineRule="auto"/>
      </w:pPr>
      <w:r>
        <w:separator/>
      </w:r>
    </w:p>
  </w:footnote>
  <w:footnote w:type="continuationSeparator" w:id="0">
    <w:p w14:paraId="76B08E88" w14:textId="77777777" w:rsidR="00CC35A1" w:rsidRDefault="00CC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52FD" w14:textId="77777777" w:rsidR="00B577A6" w:rsidRDefault="001251C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AF54230" wp14:editId="2DF91C5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49B866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D801D18" w14:textId="77777777" w:rsidR="00B577A6" w:rsidRPr="000C3F6E" w:rsidRDefault="001251C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6E90F57" w14:textId="77777777" w:rsidR="00B577A6" w:rsidRPr="00B577A6" w:rsidRDefault="001251C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C19EB5" wp14:editId="46F262D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82ECB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FEED78" w:tentative="1">
      <w:start w:val="1"/>
      <w:numFmt w:val="lowerLetter"/>
      <w:lvlText w:val="%2."/>
      <w:lvlJc w:val="left"/>
      <w:pPr>
        <w:ind w:left="1440" w:hanging="360"/>
      </w:pPr>
    </w:lvl>
    <w:lvl w:ilvl="2" w:tplc="AB72D686" w:tentative="1">
      <w:start w:val="1"/>
      <w:numFmt w:val="lowerRoman"/>
      <w:lvlText w:val="%3."/>
      <w:lvlJc w:val="right"/>
      <w:pPr>
        <w:ind w:left="2160" w:hanging="180"/>
      </w:pPr>
    </w:lvl>
    <w:lvl w:ilvl="3" w:tplc="6568C174" w:tentative="1">
      <w:start w:val="1"/>
      <w:numFmt w:val="decimal"/>
      <w:lvlText w:val="%4."/>
      <w:lvlJc w:val="left"/>
      <w:pPr>
        <w:ind w:left="2880" w:hanging="360"/>
      </w:pPr>
    </w:lvl>
    <w:lvl w:ilvl="4" w:tplc="2BC0DED2" w:tentative="1">
      <w:start w:val="1"/>
      <w:numFmt w:val="lowerLetter"/>
      <w:lvlText w:val="%5."/>
      <w:lvlJc w:val="left"/>
      <w:pPr>
        <w:ind w:left="3600" w:hanging="360"/>
      </w:pPr>
    </w:lvl>
    <w:lvl w:ilvl="5" w:tplc="A7B0A70C" w:tentative="1">
      <w:start w:val="1"/>
      <w:numFmt w:val="lowerRoman"/>
      <w:lvlText w:val="%6."/>
      <w:lvlJc w:val="right"/>
      <w:pPr>
        <w:ind w:left="4320" w:hanging="180"/>
      </w:pPr>
    </w:lvl>
    <w:lvl w:ilvl="6" w:tplc="043A9B9E" w:tentative="1">
      <w:start w:val="1"/>
      <w:numFmt w:val="decimal"/>
      <w:lvlText w:val="%7."/>
      <w:lvlJc w:val="left"/>
      <w:pPr>
        <w:ind w:left="5040" w:hanging="360"/>
      </w:pPr>
    </w:lvl>
    <w:lvl w:ilvl="7" w:tplc="9CAE2E00" w:tentative="1">
      <w:start w:val="1"/>
      <w:numFmt w:val="lowerLetter"/>
      <w:lvlText w:val="%8."/>
      <w:lvlJc w:val="left"/>
      <w:pPr>
        <w:ind w:left="5760" w:hanging="360"/>
      </w:pPr>
    </w:lvl>
    <w:lvl w:ilvl="8" w:tplc="0320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E34AB7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9309DE8" w:tentative="1">
      <w:start w:val="1"/>
      <w:numFmt w:val="lowerLetter"/>
      <w:lvlText w:val="%2."/>
      <w:lvlJc w:val="left"/>
      <w:pPr>
        <w:ind w:left="4135" w:hanging="360"/>
      </w:pPr>
    </w:lvl>
    <w:lvl w:ilvl="2" w:tplc="5148A260" w:tentative="1">
      <w:start w:val="1"/>
      <w:numFmt w:val="lowerRoman"/>
      <w:lvlText w:val="%3."/>
      <w:lvlJc w:val="right"/>
      <w:pPr>
        <w:ind w:left="4855" w:hanging="180"/>
      </w:pPr>
    </w:lvl>
    <w:lvl w:ilvl="3" w:tplc="B7863B0C" w:tentative="1">
      <w:start w:val="1"/>
      <w:numFmt w:val="decimal"/>
      <w:lvlText w:val="%4."/>
      <w:lvlJc w:val="left"/>
      <w:pPr>
        <w:ind w:left="5575" w:hanging="360"/>
      </w:pPr>
    </w:lvl>
    <w:lvl w:ilvl="4" w:tplc="CED0B058" w:tentative="1">
      <w:start w:val="1"/>
      <w:numFmt w:val="lowerLetter"/>
      <w:lvlText w:val="%5."/>
      <w:lvlJc w:val="left"/>
      <w:pPr>
        <w:ind w:left="6295" w:hanging="360"/>
      </w:pPr>
    </w:lvl>
    <w:lvl w:ilvl="5" w:tplc="97AABF9A" w:tentative="1">
      <w:start w:val="1"/>
      <w:numFmt w:val="lowerRoman"/>
      <w:lvlText w:val="%6."/>
      <w:lvlJc w:val="right"/>
      <w:pPr>
        <w:ind w:left="7015" w:hanging="180"/>
      </w:pPr>
    </w:lvl>
    <w:lvl w:ilvl="6" w:tplc="276230A6" w:tentative="1">
      <w:start w:val="1"/>
      <w:numFmt w:val="decimal"/>
      <w:lvlText w:val="%7."/>
      <w:lvlJc w:val="left"/>
      <w:pPr>
        <w:ind w:left="7735" w:hanging="360"/>
      </w:pPr>
    </w:lvl>
    <w:lvl w:ilvl="7" w:tplc="CC1A806E" w:tentative="1">
      <w:start w:val="1"/>
      <w:numFmt w:val="lowerLetter"/>
      <w:lvlText w:val="%8."/>
      <w:lvlJc w:val="left"/>
      <w:pPr>
        <w:ind w:left="8455" w:hanging="360"/>
      </w:pPr>
    </w:lvl>
    <w:lvl w:ilvl="8" w:tplc="A4AC01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251CB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84DF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A580C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35A1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29E7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C84"/>
  <w15:docId w15:val="{B936F453-5420-40C2-A3F1-F806A9EF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2022-03-15T10:45:00Z</cp:lastPrinted>
  <dcterms:created xsi:type="dcterms:W3CDTF">2021-04-20T10:09:00Z</dcterms:created>
  <dcterms:modified xsi:type="dcterms:W3CDTF">2022-03-15T10:45:00Z</dcterms:modified>
</cp:coreProperties>
</file>