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40E67" w:rsidTr="00F40E67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40E67" w:rsidRDefault="00F40E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E67" w:rsidRDefault="00F40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67" w:rsidRDefault="00F40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40E67" w:rsidRDefault="00F40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40E67" w:rsidRDefault="00F40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40E67" w:rsidRDefault="00F40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40E67" w:rsidRDefault="00F40E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40E67" w:rsidRDefault="00F40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40E67" w:rsidRDefault="00F40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E67" w:rsidRDefault="00F40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67" w:rsidRDefault="00F40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67" w:rsidRDefault="00F40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67" w:rsidRDefault="00F40E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F40E67" w:rsidTr="00F40E67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67" w:rsidRDefault="00F40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121BA3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121BA3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F40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F40E67" w:rsidRPr="00F40E67" w:rsidRDefault="00F40E67" w:rsidP="00F40E6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E67">
        <w:rPr>
          <w:rFonts w:ascii="Times New Roman" w:hAnsi="Times New Roman" w:cs="Times New Roman"/>
          <w:b/>
          <w:i/>
          <w:sz w:val="24"/>
          <w:szCs w:val="24"/>
        </w:rPr>
        <w:t>PROVIDENCIAR A INCLUSÃO NA LDO, NA LOA E NO PPA, A CRIAÇÃO DE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UMA</w:t>
      </w:r>
      <w:r w:rsidRPr="00F40E67">
        <w:rPr>
          <w:rFonts w:ascii="Times New Roman" w:hAnsi="Times New Roman" w:cs="Times New Roman"/>
          <w:b/>
          <w:i/>
          <w:sz w:val="24"/>
          <w:szCs w:val="24"/>
        </w:rPr>
        <w:t xml:space="preserve"> SUBPREFEITURA NA COMUNIDADE QUILOMBOLA DE FURNAS DOS DIONÍSIO E REGIÕES.</w:t>
      </w:r>
    </w:p>
    <w:p w:rsidR="00F40E67" w:rsidRDefault="00F40E6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C37" w:rsidRDefault="00121BA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40E67" w:rsidRPr="00F40E67" w:rsidRDefault="00F40E6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F40E67" w:rsidRDefault="00F40E6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03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criação de uma Subprefeitura na Comunidade citada </w:t>
      </w:r>
      <w:r w:rsidR="0003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essencial </w:t>
      </w:r>
      <w:r w:rsidR="00103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atender a demanda local e </w:t>
      </w:r>
      <w:r w:rsidR="00034280">
        <w:rPr>
          <w:rFonts w:ascii="Times New Roman" w:hAnsi="Times New Roman" w:cs="Times New Roman"/>
          <w:sz w:val="24"/>
          <w:szCs w:val="24"/>
          <w:shd w:val="clear" w:color="auto" w:fill="FFFFFF"/>
        </w:rPr>
        <w:t>para</w:t>
      </w:r>
      <w:r w:rsidRPr="00F40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F40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serviços de atendimento, recebimento dos pedidos e reclamações da população, solução para os problemas apontados, planejamento, regulamentação e fiscalização do uso do solo, assistência social e promoção da prática do esporte, do lazer e da cultura. Também são atividades p</w:t>
      </w:r>
      <w:r w:rsidR="00103314">
        <w:rPr>
          <w:rFonts w:ascii="Times New Roman" w:hAnsi="Times New Roman" w:cs="Times New Roman"/>
          <w:sz w:val="24"/>
          <w:szCs w:val="24"/>
          <w:shd w:val="clear" w:color="auto" w:fill="FFFFFF"/>
        </w:rPr>
        <w:t>rincipais a manutenção da infra</w:t>
      </w:r>
      <w:bookmarkStart w:id="0" w:name="_GoBack"/>
      <w:bookmarkEnd w:id="0"/>
      <w:r w:rsidRPr="00F40E67">
        <w:rPr>
          <w:rFonts w:ascii="Times New Roman" w:hAnsi="Times New Roman" w:cs="Times New Roman"/>
          <w:sz w:val="24"/>
          <w:szCs w:val="24"/>
          <w:shd w:val="clear" w:color="auto" w:fill="FFFFFF"/>
        </w:rPr>
        <w:t>estrutura urbana e projetos e obras da região.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121BA3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maio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121BA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121BA3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A3" w:rsidRDefault="00121BA3">
      <w:pPr>
        <w:spacing w:after="0" w:line="240" w:lineRule="auto"/>
      </w:pPr>
      <w:r>
        <w:separator/>
      </w:r>
    </w:p>
  </w:endnote>
  <w:endnote w:type="continuationSeparator" w:id="0">
    <w:p w:rsidR="00121BA3" w:rsidRDefault="0012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21BA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121BA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A3" w:rsidRDefault="00121BA3">
      <w:pPr>
        <w:spacing w:after="0" w:line="240" w:lineRule="auto"/>
      </w:pPr>
      <w:r>
        <w:separator/>
      </w:r>
    </w:p>
  </w:footnote>
  <w:footnote w:type="continuationSeparator" w:id="0">
    <w:p w:rsidR="00121BA3" w:rsidRDefault="0012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21BA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21BA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121BA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DAA788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4F8CCDC" w:tentative="1">
      <w:start w:val="1"/>
      <w:numFmt w:val="lowerLetter"/>
      <w:lvlText w:val="%2."/>
      <w:lvlJc w:val="left"/>
      <w:pPr>
        <w:ind w:left="1440" w:hanging="360"/>
      </w:pPr>
    </w:lvl>
    <w:lvl w:ilvl="2" w:tplc="A5924720" w:tentative="1">
      <w:start w:val="1"/>
      <w:numFmt w:val="lowerRoman"/>
      <w:lvlText w:val="%3."/>
      <w:lvlJc w:val="right"/>
      <w:pPr>
        <w:ind w:left="2160" w:hanging="180"/>
      </w:pPr>
    </w:lvl>
    <w:lvl w:ilvl="3" w:tplc="E82C8AC8" w:tentative="1">
      <w:start w:val="1"/>
      <w:numFmt w:val="decimal"/>
      <w:lvlText w:val="%4."/>
      <w:lvlJc w:val="left"/>
      <w:pPr>
        <w:ind w:left="2880" w:hanging="360"/>
      </w:pPr>
    </w:lvl>
    <w:lvl w:ilvl="4" w:tplc="85C6A472" w:tentative="1">
      <w:start w:val="1"/>
      <w:numFmt w:val="lowerLetter"/>
      <w:lvlText w:val="%5."/>
      <w:lvlJc w:val="left"/>
      <w:pPr>
        <w:ind w:left="3600" w:hanging="360"/>
      </w:pPr>
    </w:lvl>
    <w:lvl w:ilvl="5" w:tplc="3C224AD0" w:tentative="1">
      <w:start w:val="1"/>
      <w:numFmt w:val="lowerRoman"/>
      <w:lvlText w:val="%6."/>
      <w:lvlJc w:val="right"/>
      <w:pPr>
        <w:ind w:left="4320" w:hanging="180"/>
      </w:pPr>
    </w:lvl>
    <w:lvl w:ilvl="6" w:tplc="5E8CB4B4" w:tentative="1">
      <w:start w:val="1"/>
      <w:numFmt w:val="decimal"/>
      <w:lvlText w:val="%7."/>
      <w:lvlJc w:val="left"/>
      <w:pPr>
        <w:ind w:left="5040" w:hanging="360"/>
      </w:pPr>
    </w:lvl>
    <w:lvl w:ilvl="7" w:tplc="0E8EBA2C" w:tentative="1">
      <w:start w:val="1"/>
      <w:numFmt w:val="lowerLetter"/>
      <w:lvlText w:val="%8."/>
      <w:lvlJc w:val="left"/>
      <w:pPr>
        <w:ind w:left="5760" w:hanging="360"/>
      </w:pPr>
    </w:lvl>
    <w:lvl w:ilvl="8" w:tplc="A2BCA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990152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8A6AD96" w:tentative="1">
      <w:start w:val="1"/>
      <w:numFmt w:val="lowerLetter"/>
      <w:lvlText w:val="%2."/>
      <w:lvlJc w:val="left"/>
      <w:pPr>
        <w:ind w:left="4135" w:hanging="360"/>
      </w:pPr>
    </w:lvl>
    <w:lvl w:ilvl="2" w:tplc="F702A180" w:tentative="1">
      <w:start w:val="1"/>
      <w:numFmt w:val="lowerRoman"/>
      <w:lvlText w:val="%3."/>
      <w:lvlJc w:val="right"/>
      <w:pPr>
        <w:ind w:left="4855" w:hanging="180"/>
      </w:pPr>
    </w:lvl>
    <w:lvl w:ilvl="3" w:tplc="45CE84C2" w:tentative="1">
      <w:start w:val="1"/>
      <w:numFmt w:val="decimal"/>
      <w:lvlText w:val="%4."/>
      <w:lvlJc w:val="left"/>
      <w:pPr>
        <w:ind w:left="5575" w:hanging="360"/>
      </w:pPr>
    </w:lvl>
    <w:lvl w:ilvl="4" w:tplc="7ED8C184" w:tentative="1">
      <w:start w:val="1"/>
      <w:numFmt w:val="lowerLetter"/>
      <w:lvlText w:val="%5."/>
      <w:lvlJc w:val="left"/>
      <w:pPr>
        <w:ind w:left="6295" w:hanging="360"/>
      </w:pPr>
    </w:lvl>
    <w:lvl w:ilvl="5" w:tplc="73A4BB3C" w:tentative="1">
      <w:start w:val="1"/>
      <w:numFmt w:val="lowerRoman"/>
      <w:lvlText w:val="%6."/>
      <w:lvlJc w:val="right"/>
      <w:pPr>
        <w:ind w:left="7015" w:hanging="180"/>
      </w:pPr>
    </w:lvl>
    <w:lvl w:ilvl="6" w:tplc="76DEC07E" w:tentative="1">
      <w:start w:val="1"/>
      <w:numFmt w:val="decimal"/>
      <w:lvlText w:val="%7."/>
      <w:lvlJc w:val="left"/>
      <w:pPr>
        <w:ind w:left="7735" w:hanging="360"/>
      </w:pPr>
    </w:lvl>
    <w:lvl w:ilvl="7" w:tplc="4D5C139E" w:tentative="1">
      <w:start w:val="1"/>
      <w:numFmt w:val="lowerLetter"/>
      <w:lvlText w:val="%8."/>
      <w:lvlJc w:val="left"/>
      <w:pPr>
        <w:ind w:left="8455" w:hanging="360"/>
      </w:pPr>
    </w:lvl>
    <w:lvl w:ilvl="8" w:tplc="EFC299F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34280"/>
    <w:rsid w:val="000775D2"/>
    <w:rsid w:val="0009789D"/>
    <w:rsid w:val="000C3F6E"/>
    <w:rsid w:val="000E24FB"/>
    <w:rsid w:val="000E5924"/>
    <w:rsid w:val="00103314"/>
    <w:rsid w:val="00121BA3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80B6C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40E67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6B30"/>
  <w15:docId w15:val="{59F909EE-B359-4F77-8DE8-59D11555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272B-0381-4BB0-80AC-6072E0C4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12</cp:revision>
  <cp:lastPrinted>2024-05-07T13:24:00Z</cp:lastPrinted>
  <dcterms:created xsi:type="dcterms:W3CDTF">2021-04-20T10:09:00Z</dcterms:created>
  <dcterms:modified xsi:type="dcterms:W3CDTF">2024-05-07T13:26:00Z</dcterms:modified>
</cp:coreProperties>
</file>