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3261"/>
        <w:gridCol w:w="3475"/>
        <w:gridCol w:w="2127"/>
      </w:tblGrid>
      <w:tr w:rsidR="008F7047" w14:paraId="346F975B" w14:textId="77777777" w:rsidTr="008F7047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74DB4D8B" w14:textId="77777777" w:rsidR="008F7047" w:rsidRDefault="008F704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3ABD84" w14:textId="77777777" w:rsidR="008F7047" w:rsidRDefault="008F7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8539B6" w14:textId="77777777" w:rsidR="008F7047" w:rsidRDefault="008F7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5603BCE7" w14:textId="77777777" w:rsidR="008F7047" w:rsidRDefault="008F7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6872D630" w14:textId="77777777" w:rsidR="008F7047" w:rsidRDefault="008F7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188FDB56" w14:textId="77777777" w:rsidR="008F7047" w:rsidRDefault="008F7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61DE3B4C" w14:textId="77777777" w:rsidR="008F7047" w:rsidRDefault="008F70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2595B046" w14:textId="77777777" w:rsidR="008F7047" w:rsidRDefault="008F7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7A9822DA" w14:textId="77777777" w:rsidR="008F7047" w:rsidRDefault="008F7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7DF297" w14:textId="77777777" w:rsidR="008F7047" w:rsidRDefault="008F7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06C30" w14:textId="77777777" w:rsidR="008F7047" w:rsidRDefault="008F7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34567" w14:textId="77777777" w:rsidR="008F7047" w:rsidRDefault="008F7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A63B2" w14:textId="62C9CC54" w:rsidR="008F7047" w:rsidRDefault="008F70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/2022.</w:t>
            </w:r>
          </w:p>
        </w:tc>
      </w:tr>
      <w:tr w:rsidR="008F7047" w14:paraId="162A0871" w14:textId="77777777" w:rsidTr="008F7047">
        <w:trPr>
          <w:cantSplit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42EB" w14:textId="77777777" w:rsidR="008F7047" w:rsidRDefault="008F7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MÁRIO NOGUEIRA DE SOUZA – PSDB</w:t>
            </w:r>
          </w:p>
        </w:tc>
      </w:tr>
    </w:tbl>
    <w:p w14:paraId="1AD97C8A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8B7E78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7F8E40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0D9C2" w14:textId="77777777" w:rsidR="00F725A8" w:rsidRPr="00B43DA9" w:rsidRDefault="00467CEB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82EBD46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41FD916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4D7CC60" w14:textId="72B0A215" w:rsidR="00F725A8" w:rsidRPr="00B43DA9" w:rsidRDefault="00467CEB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8F70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75C85F3B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4945B14F" w14:textId="435C778F" w:rsidR="008F7047" w:rsidRDefault="008F7047" w:rsidP="008F704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PROVIDENCIAR O PATROLAMENTO E O CASCALHAMENTO</w:t>
      </w:r>
      <w:r w:rsidR="002928D3">
        <w:rPr>
          <w:rFonts w:ascii="Times New Roman" w:hAnsi="Times New Roman" w:cs="Times New Roman"/>
          <w:b/>
          <w:i/>
          <w:sz w:val="24"/>
          <w:szCs w:val="24"/>
        </w:rPr>
        <w:t xml:space="preserve"> DA ESTRADA QUE INICIA DEPOIS 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i/>
          <w:sz w:val="24"/>
          <w:szCs w:val="24"/>
        </w:rPr>
        <w:t>CINDACTA</w:t>
      </w:r>
      <w:r w:rsidR="002928D3">
        <w:rPr>
          <w:rFonts w:ascii="Times New Roman" w:hAnsi="Times New Roman" w:cs="Times New Roman"/>
          <w:b/>
          <w:i/>
          <w:sz w:val="24"/>
          <w:szCs w:val="24"/>
        </w:rPr>
        <w:t>, LADO DIREITO</w:t>
      </w:r>
      <w:r w:rsidR="006E6EBB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E DÁ ACESSO À VÁRIAS PROPRIEDADES, ATÉ SAIR NA BR-16</w:t>
      </w:r>
      <w:r w:rsidR="002928D3">
        <w:rPr>
          <w:rFonts w:ascii="Times New Roman" w:hAnsi="Times New Roman" w:cs="Times New Roman"/>
          <w:b/>
          <w:i/>
          <w:sz w:val="24"/>
          <w:szCs w:val="24"/>
        </w:rPr>
        <w:t xml:space="preserve">3 DEPOIS DO CÓRREGO, DA REGIÃO </w:t>
      </w:r>
      <w:r w:rsidR="006E6EBB">
        <w:rPr>
          <w:rFonts w:ascii="Times New Roman" w:hAnsi="Times New Roman" w:cs="Times New Roman"/>
          <w:b/>
          <w:i/>
          <w:sz w:val="24"/>
          <w:szCs w:val="24"/>
        </w:rPr>
        <w:t>DENOMINADA DE “</w:t>
      </w:r>
      <w:r w:rsidR="002928D3">
        <w:rPr>
          <w:rFonts w:ascii="Times New Roman" w:hAnsi="Times New Roman" w:cs="Times New Roman"/>
          <w:b/>
          <w:i/>
          <w:sz w:val="24"/>
          <w:szCs w:val="24"/>
        </w:rPr>
        <w:t>ESTACA</w:t>
      </w:r>
      <w:r w:rsidR="006E6EBB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2928D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7BE0762" w14:textId="77777777" w:rsidR="008F7047" w:rsidRDefault="008F7047" w:rsidP="008F7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2E0D06" w14:textId="77777777" w:rsidR="008F7047" w:rsidRDefault="008F7047" w:rsidP="008F7047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41B67187" w14:textId="77777777" w:rsidR="008F7047" w:rsidRDefault="008F7047" w:rsidP="008F7047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23644B" w14:textId="664280AF" w:rsidR="006E6EBB" w:rsidRDefault="008F7047" w:rsidP="008F704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estrada que</w:t>
      </w:r>
      <w:r w:rsidR="002928D3">
        <w:rPr>
          <w:rFonts w:ascii="Times New Roman" w:hAnsi="Times New Roman" w:cs="Times New Roman"/>
          <w:sz w:val="24"/>
          <w:szCs w:val="24"/>
        </w:rPr>
        <w:t xml:space="preserve"> se inicia logo depois do </w:t>
      </w:r>
      <w:r>
        <w:rPr>
          <w:rFonts w:ascii="Times New Roman" w:hAnsi="Times New Roman" w:cs="Times New Roman"/>
          <w:sz w:val="24"/>
          <w:szCs w:val="24"/>
        </w:rPr>
        <w:t xml:space="preserve">CINDACTA </w:t>
      </w:r>
      <w:r w:rsidR="002928D3">
        <w:rPr>
          <w:rFonts w:ascii="Times New Roman" w:hAnsi="Times New Roman" w:cs="Times New Roman"/>
          <w:sz w:val="24"/>
          <w:szCs w:val="24"/>
        </w:rPr>
        <w:t xml:space="preserve">necessita de manutenção, mediante o </w:t>
      </w:r>
      <w:proofErr w:type="spellStart"/>
      <w:r w:rsidR="002928D3">
        <w:rPr>
          <w:rFonts w:ascii="Times New Roman" w:hAnsi="Times New Roman" w:cs="Times New Roman"/>
          <w:sz w:val="24"/>
          <w:szCs w:val="24"/>
        </w:rPr>
        <w:t>patrolamento</w:t>
      </w:r>
      <w:proofErr w:type="spellEnd"/>
      <w:r w:rsidR="002928D3">
        <w:rPr>
          <w:rFonts w:ascii="Times New Roman" w:hAnsi="Times New Roman" w:cs="Times New Roman"/>
          <w:sz w:val="24"/>
          <w:szCs w:val="24"/>
        </w:rPr>
        <w:t xml:space="preserve"> e o </w:t>
      </w:r>
      <w:proofErr w:type="spellStart"/>
      <w:r w:rsidR="002928D3">
        <w:rPr>
          <w:rFonts w:ascii="Times New Roman" w:hAnsi="Times New Roman" w:cs="Times New Roman"/>
          <w:sz w:val="24"/>
          <w:szCs w:val="24"/>
        </w:rPr>
        <w:t>cascalhamento</w:t>
      </w:r>
      <w:proofErr w:type="spellEnd"/>
      <w:r w:rsidR="002928D3">
        <w:rPr>
          <w:rFonts w:ascii="Times New Roman" w:hAnsi="Times New Roman" w:cs="Times New Roman"/>
          <w:sz w:val="24"/>
          <w:szCs w:val="24"/>
        </w:rPr>
        <w:t xml:space="preserve"> nos pontos críticos, para que os moradores tenham melhores condições de acesso</w:t>
      </w:r>
      <w:r w:rsidR="006E6EBB">
        <w:rPr>
          <w:rFonts w:ascii="Times New Roman" w:hAnsi="Times New Roman" w:cs="Times New Roman"/>
          <w:sz w:val="24"/>
          <w:szCs w:val="24"/>
        </w:rPr>
        <w:t xml:space="preserve"> em suas propriedades, tendo em vista a precariedade a qual se encontra.</w:t>
      </w:r>
    </w:p>
    <w:p w14:paraId="6A6B878F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3A3C66CB" w14:textId="77777777" w:rsidR="00F725A8" w:rsidRPr="00B43DA9" w:rsidRDefault="00467CEB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5 de julho de 2022</w:t>
      </w:r>
      <w:r w:rsidRPr="00B43DA9">
        <w:rPr>
          <w:sz w:val="24"/>
          <w:szCs w:val="24"/>
        </w:rPr>
        <w:t>.</w:t>
      </w:r>
    </w:p>
    <w:p w14:paraId="3A405E86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772048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F1E4FAF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08E3CB23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25F4BA09" w14:textId="77777777" w:rsidR="00F725A8" w:rsidRPr="00B43DA9" w:rsidRDefault="00467CEB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Mário Nogueira de Souza - PSDB</w:t>
      </w:r>
    </w:p>
    <w:p w14:paraId="3891A737" w14:textId="77777777" w:rsidR="00F725A8" w:rsidRPr="00B43DA9" w:rsidRDefault="00467CEB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46C8A872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EC8AB" w14:textId="77777777" w:rsidR="00467CEB" w:rsidRDefault="00467CEB">
      <w:pPr>
        <w:spacing w:after="0" w:line="240" w:lineRule="auto"/>
      </w:pPr>
      <w:r>
        <w:separator/>
      </w:r>
    </w:p>
  </w:endnote>
  <w:endnote w:type="continuationSeparator" w:id="0">
    <w:p w14:paraId="740DED63" w14:textId="77777777" w:rsidR="00467CEB" w:rsidRDefault="0046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6541" w14:textId="77777777" w:rsidR="00F506EC" w:rsidRPr="000C3F6E" w:rsidRDefault="00467CEB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61C839FD" w14:textId="77777777" w:rsidR="00DA74D3" w:rsidRPr="000C3F6E" w:rsidRDefault="00467CEB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86B81" w14:textId="77777777" w:rsidR="00467CEB" w:rsidRDefault="00467CEB">
      <w:pPr>
        <w:spacing w:after="0" w:line="240" w:lineRule="auto"/>
      </w:pPr>
      <w:r>
        <w:separator/>
      </w:r>
    </w:p>
  </w:footnote>
  <w:footnote w:type="continuationSeparator" w:id="0">
    <w:p w14:paraId="6F8A1310" w14:textId="77777777" w:rsidR="00467CEB" w:rsidRDefault="00467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D53D" w14:textId="77777777" w:rsidR="00B577A6" w:rsidRDefault="00467CEB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62C4CEBB" wp14:editId="333BC330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26469B8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0138792F" w14:textId="77777777" w:rsidR="00B577A6" w:rsidRPr="000C3F6E" w:rsidRDefault="00467CEB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6E8DC288" w14:textId="77777777" w:rsidR="00B577A6" w:rsidRPr="00B577A6" w:rsidRDefault="00467CEB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6BBC774" wp14:editId="3CDF7DC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E73A5C1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A6EDD94" w:tentative="1">
      <w:start w:val="1"/>
      <w:numFmt w:val="lowerLetter"/>
      <w:lvlText w:val="%2."/>
      <w:lvlJc w:val="left"/>
      <w:pPr>
        <w:ind w:left="1440" w:hanging="360"/>
      </w:pPr>
    </w:lvl>
    <w:lvl w:ilvl="2" w:tplc="3354AE90" w:tentative="1">
      <w:start w:val="1"/>
      <w:numFmt w:val="lowerRoman"/>
      <w:lvlText w:val="%3."/>
      <w:lvlJc w:val="right"/>
      <w:pPr>
        <w:ind w:left="2160" w:hanging="180"/>
      </w:pPr>
    </w:lvl>
    <w:lvl w:ilvl="3" w:tplc="4A341434" w:tentative="1">
      <w:start w:val="1"/>
      <w:numFmt w:val="decimal"/>
      <w:lvlText w:val="%4."/>
      <w:lvlJc w:val="left"/>
      <w:pPr>
        <w:ind w:left="2880" w:hanging="360"/>
      </w:pPr>
    </w:lvl>
    <w:lvl w:ilvl="4" w:tplc="4D0C52B2" w:tentative="1">
      <w:start w:val="1"/>
      <w:numFmt w:val="lowerLetter"/>
      <w:lvlText w:val="%5."/>
      <w:lvlJc w:val="left"/>
      <w:pPr>
        <w:ind w:left="3600" w:hanging="360"/>
      </w:pPr>
    </w:lvl>
    <w:lvl w:ilvl="5" w:tplc="D4FA36C0" w:tentative="1">
      <w:start w:val="1"/>
      <w:numFmt w:val="lowerRoman"/>
      <w:lvlText w:val="%6."/>
      <w:lvlJc w:val="right"/>
      <w:pPr>
        <w:ind w:left="4320" w:hanging="180"/>
      </w:pPr>
    </w:lvl>
    <w:lvl w:ilvl="6" w:tplc="E8D032BC" w:tentative="1">
      <w:start w:val="1"/>
      <w:numFmt w:val="decimal"/>
      <w:lvlText w:val="%7."/>
      <w:lvlJc w:val="left"/>
      <w:pPr>
        <w:ind w:left="5040" w:hanging="360"/>
      </w:pPr>
    </w:lvl>
    <w:lvl w:ilvl="7" w:tplc="C770CBFC" w:tentative="1">
      <w:start w:val="1"/>
      <w:numFmt w:val="lowerLetter"/>
      <w:lvlText w:val="%8."/>
      <w:lvlJc w:val="left"/>
      <w:pPr>
        <w:ind w:left="5760" w:hanging="360"/>
      </w:pPr>
    </w:lvl>
    <w:lvl w:ilvl="8" w:tplc="F8E2A5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FEDAB7A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D488FBB6" w:tentative="1">
      <w:start w:val="1"/>
      <w:numFmt w:val="lowerLetter"/>
      <w:lvlText w:val="%2."/>
      <w:lvlJc w:val="left"/>
      <w:pPr>
        <w:ind w:left="4135" w:hanging="360"/>
      </w:pPr>
    </w:lvl>
    <w:lvl w:ilvl="2" w:tplc="0D9A0C20" w:tentative="1">
      <w:start w:val="1"/>
      <w:numFmt w:val="lowerRoman"/>
      <w:lvlText w:val="%3."/>
      <w:lvlJc w:val="right"/>
      <w:pPr>
        <w:ind w:left="4855" w:hanging="180"/>
      </w:pPr>
    </w:lvl>
    <w:lvl w:ilvl="3" w:tplc="936AD00A" w:tentative="1">
      <w:start w:val="1"/>
      <w:numFmt w:val="decimal"/>
      <w:lvlText w:val="%4."/>
      <w:lvlJc w:val="left"/>
      <w:pPr>
        <w:ind w:left="5575" w:hanging="360"/>
      </w:pPr>
    </w:lvl>
    <w:lvl w:ilvl="4" w:tplc="C3705562" w:tentative="1">
      <w:start w:val="1"/>
      <w:numFmt w:val="lowerLetter"/>
      <w:lvlText w:val="%5."/>
      <w:lvlJc w:val="left"/>
      <w:pPr>
        <w:ind w:left="6295" w:hanging="360"/>
      </w:pPr>
    </w:lvl>
    <w:lvl w:ilvl="5" w:tplc="1B5028D4" w:tentative="1">
      <w:start w:val="1"/>
      <w:numFmt w:val="lowerRoman"/>
      <w:lvlText w:val="%6."/>
      <w:lvlJc w:val="right"/>
      <w:pPr>
        <w:ind w:left="7015" w:hanging="180"/>
      </w:pPr>
    </w:lvl>
    <w:lvl w:ilvl="6" w:tplc="B048482C" w:tentative="1">
      <w:start w:val="1"/>
      <w:numFmt w:val="decimal"/>
      <w:lvlText w:val="%7."/>
      <w:lvlJc w:val="left"/>
      <w:pPr>
        <w:ind w:left="7735" w:hanging="360"/>
      </w:pPr>
    </w:lvl>
    <w:lvl w:ilvl="7" w:tplc="32043DC8" w:tentative="1">
      <w:start w:val="1"/>
      <w:numFmt w:val="lowerLetter"/>
      <w:lvlText w:val="%8."/>
      <w:lvlJc w:val="left"/>
      <w:pPr>
        <w:ind w:left="8455" w:hanging="360"/>
      </w:pPr>
    </w:lvl>
    <w:lvl w:ilvl="8" w:tplc="986CED32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329553543">
    <w:abstractNumId w:val="1"/>
  </w:num>
  <w:num w:numId="2" w16cid:durableId="36200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28D3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67CEB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6E6EBB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8F7047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CF665"/>
  <w15:docId w15:val="{063F5142-B431-4CC6-9715-368DF12B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4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2022-07-05T10:47:00Z</cp:lastPrinted>
  <dcterms:created xsi:type="dcterms:W3CDTF">2021-04-20T10:09:00Z</dcterms:created>
  <dcterms:modified xsi:type="dcterms:W3CDTF">2022-07-05T10:47:00Z</dcterms:modified>
</cp:coreProperties>
</file>