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35" w:rsidRPr="00A45FF1" w:rsidRDefault="004A2935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>
        <w:rPr>
          <w:rFonts w:ascii="Times New Roman" w:hAnsi="Times New Roman" w:cs="Times New Roman"/>
          <w:b/>
          <w:bCs/>
          <w:sz w:val="24"/>
          <w:szCs w:val="24"/>
        </w:rPr>
        <w:t>EXMO SR. CLÁUDIO FERREIRA DA SILVA – PRESIDENTE DA CÂMARA MUNICIPAL DE JARAGUARI-MS.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ind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  <w:r>
        <w:rPr>
          <w:rFonts w:ascii="Times New Roman" w:hAnsi="Times New Roman" w:cs="Times New Roman"/>
          <w:sz w:val="24"/>
          <w:szCs w:val="24"/>
        </w:rPr>
        <w:t>, brasileiro, solteiro</w:t>
      </w:r>
      <w:r w:rsidRPr="00C2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servidor público municipal, ocupante do Cargo de Provimento Efetivo de Técnico Legislativo Símbolo ADM-1 – Nível II – Padrão P22, residente e domiciliado na Rua Marcílio Ribeiro de Oliveira, nº 70, Conjunto Habitacional Novo Habitar, neste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-MS, vem respeitosamente à vossa presença requer autorização para participar do Curso Presencial – Maratona Avançada do e-Social na Gestão Pública – Edição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ser realizado nos dia 24, 25 e 26 de janeiro de 2023, com Carga Horária de 21 horas, </w:t>
      </w:r>
      <w:r w:rsidRPr="00FE5832">
        <w:rPr>
          <w:rFonts w:ascii="Times New Roman" w:hAnsi="Times New Roman" w:cs="Times New Roman"/>
          <w:sz w:val="24"/>
          <w:szCs w:val="24"/>
        </w:rPr>
        <w:t xml:space="preserve">para futura </w:t>
      </w:r>
      <w:r w:rsidRPr="00FE5832">
        <w:rPr>
          <w:sz w:val="24"/>
          <w:szCs w:val="24"/>
        </w:rPr>
        <w:t>a progressão funcional e o avanço de nível de referência previ</w:t>
      </w:r>
      <w:r>
        <w:rPr>
          <w:sz w:val="24"/>
          <w:szCs w:val="24"/>
        </w:rPr>
        <w:t xml:space="preserve">sto para a remuneração do cargo, </w:t>
      </w:r>
      <w:r>
        <w:rPr>
          <w:rFonts w:ascii="Times New Roman" w:hAnsi="Times New Roman" w:cs="Times New Roman"/>
          <w:sz w:val="24"/>
          <w:szCs w:val="24"/>
        </w:rPr>
        <w:t>nos termos do artigo 56, da Resolução nº 063, de 07 de dezembro de 2022.</w:t>
      </w:r>
    </w:p>
    <w:p w:rsidR="004A2935" w:rsidRDefault="004A2935" w:rsidP="004A2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18 de janeiro de 2023.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Pr="00A45FF1" w:rsidRDefault="004A2935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Nestes Termos</w:t>
      </w:r>
    </w:p>
    <w:p w:rsidR="004A2935" w:rsidRPr="00A45FF1" w:rsidRDefault="004A2935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P. Deferimento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Pr="00A45FF1" w:rsidRDefault="004A2935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35" w:rsidRPr="00A45FF1" w:rsidRDefault="004A2935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AGENOR BARBOSA DE OLIVEIRA</w:t>
      </w:r>
    </w:p>
    <w:p w:rsidR="004A2935" w:rsidRPr="00A45FF1" w:rsidRDefault="004A2935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5A28" w:rsidRPr="00B739F3" w:rsidSect="00306761"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4A2935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26D9"/>
  <w15:docId w15:val="{0F0D3059-772C-41A8-901D-2113259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ED52-DCB1-48A2-BBE2-8DF2A868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18</cp:revision>
  <cp:lastPrinted>2022-01-10T12:59:00Z</cp:lastPrinted>
  <dcterms:created xsi:type="dcterms:W3CDTF">2018-03-13T12:36:00Z</dcterms:created>
  <dcterms:modified xsi:type="dcterms:W3CDTF">2023-01-27T13:51:00Z</dcterms:modified>
</cp:coreProperties>
</file>