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390E91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A61139" w:rsidRDefault="003347C7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A61139" w:rsidRDefault="003347C7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A61139" w:rsidRDefault="003347C7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A61139" w:rsidRDefault="003347C7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A61139" w:rsidRDefault="003347C7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A61139" w:rsidRDefault="003347C7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A61139" w:rsidRDefault="003347C7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A61139" w:rsidRDefault="003347C7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61139" w:rsidRDefault="003347C7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E57187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  <w:r w:rsidRPr="00A61139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E43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0E91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A61139" w:rsidRDefault="003347C7" w:rsidP="00E571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AUTOR: </w:t>
            </w:r>
            <w:r w:rsidR="00E57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GILVANILDO CARDOZO TEIXEIRA</w:t>
            </w:r>
            <w:r w:rsidR="00A61139"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P</w:t>
            </w:r>
            <w:r w:rsidR="00E57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</w:tbl>
    <w:p w:rsidR="00595720" w:rsidRPr="00A61139" w:rsidRDefault="00595720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88B" w:rsidRPr="00A61139" w:rsidRDefault="003347C7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139">
        <w:rPr>
          <w:rFonts w:ascii="Times New Roman" w:hAnsi="Times New Roman" w:cs="Times New Roman"/>
          <w:b/>
          <w:sz w:val="24"/>
          <w:szCs w:val="24"/>
        </w:rPr>
        <w:t xml:space="preserve">PROJETO     DE    LEI    N.º   </w:t>
      </w:r>
      <w:r w:rsidR="00E57187">
        <w:rPr>
          <w:rFonts w:ascii="Times New Roman" w:hAnsi="Times New Roman" w:cs="Times New Roman"/>
          <w:b/>
          <w:sz w:val="24"/>
          <w:szCs w:val="24"/>
        </w:rPr>
        <w:t>277</w:t>
      </w:r>
      <w:r w:rsidR="00CE45F8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CE45F8">
        <w:rPr>
          <w:rFonts w:ascii="Times New Roman" w:hAnsi="Times New Roman" w:cs="Times New Roman"/>
          <w:b/>
          <w:sz w:val="24"/>
          <w:szCs w:val="24"/>
        </w:rPr>
        <w:t>2025</w:t>
      </w:r>
      <w:r w:rsidRPr="00A61139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Pr="00A61139">
        <w:rPr>
          <w:rFonts w:ascii="Times New Roman" w:hAnsi="Times New Roman" w:cs="Times New Roman"/>
          <w:b/>
          <w:sz w:val="24"/>
          <w:szCs w:val="24"/>
        </w:rPr>
        <w:t xml:space="preserve"> DE    </w:t>
      </w:r>
      <w:r w:rsidR="00E57187">
        <w:rPr>
          <w:rFonts w:ascii="Times New Roman" w:hAnsi="Times New Roman" w:cs="Times New Roman"/>
          <w:b/>
          <w:sz w:val="24"/>
          <w:szCs w:val="24"/>
        </w:rPr>
        <w:t>24</w:t>
      </w:r>
      <w:r w:rsidRPr="00A61139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A61139">
        <w:rPr>
          <w:rFonts w:ascii="Times New Roman" w:hAnsi="Times New Roman" w:cs="Times New Roman"/>
          <w:b/>
          <w:sz w:val="24"/>
          <w:szCs w:val="24"/>
        </w:rPr>
        <w:tab/>
      </w:r>
      <w:r w:rsidR="007E431C">
        <w:rPr>
          <w:rFonts w:ascii="Times New Roman" w:hAnsi="Times New Roman" w:cs="Times New Roman"/>
          <w:b/>
          <w:sz w:val="24"/>
          <w:szCs w:val="24"/>
        </w:rPr>
        <w:t>MARÇO</w:t>
      </w:r>
      <w:r w:rsidRPr="00A61139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A61139">
        <w:rPr>
          <w:rFonts w:ascii="Times New Roman" w:hAnsi="Times New Roman" w:cs="Times New Roman"/>
          <w:b/>
          <w:sz w:val="24"/>
          <w:szCs w:val="24"/>
        </w:rPr>
        <w:t>2</w:t>
      </w:r>
      <w:r w:rsidR="007E431C">
        <w:rPr>
          <w:rFonts w:ascii="Times New Roman" w:hAnsi="Times New Roman" w:cs="Times New Roman"/>
          <w:b/>
          <w:sz w:val="24"/>
          <w:szCs w:val="24"/>
        </w:rPr>
        <w:t>5</w:t>
      </w:r>
      <w:r w:rsidRPr="00A61139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FC4686" w:rsidRDefault="0036288B" w:rsidP="0036288B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720" w:rsidRPr="00D90AC4" w:rsidRDefault="003347C7" w:rsidP="00336239">
      <w:pPr>
        <w:spacing w:after="0" w:line="276" w:lineRule="auto"/>
        <w:ind w:left="411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90AC4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D90AC4" w:rsidRPr="00D90AC4">
        <w:rPr>
          <w:rFonts w:ascii="Times New Roman" w:hAnsi="Times New Roman" w:cs="Times New Roman"/>
          <w:b/>
          <w:sz w:val="24"/>
          <w:szCs w:val="24"/>
        </w:rPr>
        <w:t xml:space="preserve">DISPÕE SOBRE OBRIGATORIEDADE DE AFIXAÇÃO DOS HORÁRIOS DE ATENDIMENTO DE TODOS OS PROFISSIONAIS DE SAÚDE DO </w:t>
      </w:r>
      <w:r w:rsidR="00642ADA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="00D90AC4" w:rsidRPr="00D90AC4">
        <w:rPr>
          <w:rFonts w:ascii="Times New Roman" w:hAnsi="Times New Roman" w:cs="Times New Roman"/>
          <w:b/>
          <w:sz w:val="24"/>
          <w:szCs w:val="24"/>
        </w:rPr>
        <w:t>ISTEMA ÚNICO DE SAÚDE (SUS) EM TODAS AS UNIDADES DA REDE MUNICIPAL DE SAÚDE DO MUNICÍPIO DE JARAGUARI/MS E DÁ OUTRAS PROVIDÊNCIAS</w:t>
      </w:r>
      <w:r w:rsidRPr="00D90AC4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595720" w:rsidRPr="00A61139" w:rsidRDefault="00595720" w:rsidP="00595720">
      <w:pPr>
        <w:pStyle w:val="Recuodecorpodetexto"/>
        <w:rPr>
          <w:sz w:val="24"/>
          <w:szCs w:val="24"/>
        </w:rPr>
      </w:pPr>
    </w:p>
    <w:p w:rsidR="005B631A" w:rsidRPr="00A61139" w:rsidRDefault="003347C7" w:rsidP="00336239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A61139">
        <w:rPr>
          <w:sz w:val="24"/>
          <w:szCs w:val="24"/>
        </w:rPr>
        <w:t>A Câmara Municipal de Jaraguari, Estado de Mato Grosso do Sul, no uso de suas atribuições, Decreta:</w:t>
      </w:r>
    </w:p>
    <w:p w:rsidR="00595720" w:rsidRPr="00A61139" w:rsidRDefault="00595720" w:rsidP="00336239">
      <w:pPr>
        <w:pStyle w:val="Cabealho"/>
        <w:tabs>
          <w:tab w:val="left" w:pos="70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Art. 1º</w:t>
      </w:r>
      <w:r w:rsidRPr="00AC333A">
        <w:rPr>
          <w:rFonts w:ascii="Times New Roman" w:hAnsi="Times New Roman" w:cs="Times New Roman"/>
          <w:sz w:val="24"/>
          <w:szCs w:val="24"/>
        </w:rPr>
        <w:t xml:space="preserve"> Fica obrigatória a afixação na entrada das unidades de Saúde, em local visível ao público, bem como por meio de sítio eletrônico e demais canais de comunicação e redes sociais, os horários de atendimento de todos os profissionais de saúde que atuam no Sistema </w:t>
      </w:r>
      <w:r w:rsidR="00E121E4" w:rsidRPr="00AC333A">
        <w:rPr>
          <w:rFonts w:ascii="Times New Roman" w:hAnsi="Times New Roman" w:cs="Times New Roman"/>
          <w:sz w:val="24"/>
          <w:szCs w:val="24"/>
        </w:rPr>
        <w:t>Único</w:t>
      </w:r>
      <w:r w:rsidRPr="00AC333A">
        <w:rPr>
          <w:rFonts w:ascii="Times New Roman" w:hAnsi="Times New Roman" w:cs="Times New Roman"/>
          <w:sz w:val="24"/>
          <w:szCs w:val="24"/>
        </w:rPr>
        <w:t xml:space="preserve"> de Saúde (SUS) em todas as unidades da rede municipal de saúde de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>/MS.</w:t>
      </w: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AC333A">
        <w:rPr>
          <w:rFonts w:ascii="Times New Roman" w:hAnsi="Times New Roman" w:cs="Times New Roman"/>
          <w:sz w:val="24"/>
          <w:szCs w:val="24"/>
        </w:rPr>
        <w:t>. Deverão ser inclusos na divulgação todas as especialidades médicas, odontológicas, fisioterapias e psicologia, bem como os médicos plantonistas.</w:t>
      </w: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Art. 2º</w:t>
      </w:r>
      <w:r w:rsidRPr="00AC333A">
        <w:rPr>
          <w:rFonts w:ascii="Times New Roman" w:hAnsi="Times New Roman" w:cs="Times New Roman"/>
          <w:sz w:val="24"/>
          <w:szCs w:val="24"/>
        </w:rPr>
        <w:t xml:space="preserve"> Os Postos de Saúde e Unidades de Pronto Atendimento do SUS, por intermédio da Secretaria Municipal de Saúde, deverão disponibilizar ao público, de modo facilmente legível e em local visível, a relação de nomes, especialidade e horários de atendimento de todos os seus profissionais de saúde e respectivas especialidades em cada unidade.</w:t>
      </w: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AC333A">
        <w:rPr>
          <w:rFonts w:ascii="Times New Roman" w:hAnsi="Times New Roman" w:cs="Times New Roman"/>
          <w:sz w:val="24"/>
          <w:szCs w:val="24"/>
        </w:rPr>
        <w:t xml:space="preserve"> A comunicação visual obrigatoriamente deverá ser feita em quadro de avisos, descrito de forma visível e de fácil visualização.</w:t>
      </w: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Art. 3º</w:t>
      </w:r>
      <w:r w:rsidRPr="00AC333A">
        <w:rPr>
          <w:rFonts w:ascii="Times New Roman" w:hAnsi="Times New Roman" w:cs="Times New Roman"/>
          <w:sz w:val="24"/>
          <w:szCs w:val="24"/>
        </w:rPr>
        <w:t xml:space="preserve"> As informações deverão ser atualizadas sempre que houver alterações na escala de atendimento, no prazo máximo de 48 (quarenta e oito) horas após a modificação.</w:t>
      </w: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lastRenderedPageBreak/>
        <w:t>Art. 4º</w:t>
      </w:r>
      <w:r w:rsidRPr="00AC333A">
        <w:rPr>
          <w:rFonts w:ascii="Times New Roman" w:hAnsi="Times New Roman" w:cs="Times New Roman"/>
          <w:sz w:val="24"/>
          <w:szCs w:val="24"/>
        </w:rPr>
        <w:t xml:space="preserve"> descumprimento desta Lei acarretará:</w:t>
      </w: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I</w:t>
      </w:r>
      <w:r w:rsidRPr="00AC333A">
        <w:rPr>
          <w:rFonts w:ascii="Times New Roman" w:hAnsi="Times New Roman" w:cs="Times New Roman"/>
          <w:sz w:val="24"/>
          <w:szCs w:val="24"/>
        </w:rPr>
        <w:tab/>
        <w:t>- Advertência formal à unidade de saúde responsável;</w:t>
      </w: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II</w:t>
      </w:r>
      <w:r w:rsidRPr="00AC333A">
        <w:rPr>
          <w:rFonts w:ascii="Times New Roman" w:hAnsi="Times New Roman" w:cs="Times New Roman"/>
          <w:sz w:val="24"/>
          <w:szCs w:val="24"/>
        </w:rPr>
        <w:tab/>
        <w:t>- Em caso de reincidência, aplicação de multa administrativa a instituição responsável, conforme regulamentação própria da Secretaria Municipal de Saúde.</w:t>
      </w: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Art. 5º</w:t>
      </w:r>
      <w:r w:rsidRPr="00AC333A">
        <w:rPr>
          <w:rFonts w:ascii="Times New Roman" w:hAnsi="Times New Roman" w:cs="Times New Roman"/>
          <w:sz w:val="24"/>
          <w:szCs w:val="24"/>
        </w:rPr>
        <w:t xml:space="preserve"> A Secretaria Municipal de Saúde será responsável por fiscalizar o cumprimento desta Lei, podendo criar regulamentações complementares para sua execução.</w:t>
      </w: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333A" w:rsidRPr="00AC333A" w:rsidRDefault="00AC333A" w:rsidP="00AC333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Art. 6°</w:t>
      </w:r>
      <w:r w:rsidRPr="00AC333A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:rsidR="00336239" w:rsidRPr="00AC333A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336239" w:rsidRDefault="003347C7" w:rsidP="00336239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de Deliberações Veread</w:t>
      </w:r>
      <w:r w:rsidR="00CE45F8">
        <w:rPr>
          <w:rFonts w:ascii="Times New Roman" w:hAnsi="Times New Roman" w:cs="Times New Roman"/>
          <w:sz w:val="24"/>
          <w:szCs w:val="24"/>
        </w:rPr>
        <w:t xml:space="preserve">or Paulo Carrilho Arantes, em </w:t>
      </w:r>
      <w:r w:rsidR="00AC333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E45F8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CE45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239" w:rsidRDefault="00336239" w:rsidP="003362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336239" w:rsidRPr="00A61139" w:rsidRDefault="00336239" w:rsidP="003362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336239" w:rsidRPr="00A61139" w:rsidRDefault="003347C7" w:rsidP="0033623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139">
        <w:rPr>
          <w:rFonts w:ascii="Times New Roman" w:hAnsi="Times New Roman" w:cs="Times New Roman"/>
          <w:b/>
          <w:bCs/>
          <w:sz w:val="24"/>
          <w:szCs w:val="24"/>
        </w:rPr>
        <w:t xml:space="preserve">VERª </w:t>
      </w:r>
      <w:r w:rsidR="00E57187">
        <w:rPr>
          <w:rFonts w:ascii="Times New Roman" w:hAnsi="Times New Roman" w:cs="Times New Roman"/>
          <w:b/>
          <w:bCs/>
          <w:sz w:val="24"/>
          <w:szCs w:val="24"/>
        </w:rPr>
        <w:t>GILVANILDO CARDOZO TEIXEIRA</w:t>
      </w:r>
      <w:r w:rsidRPr="00A61139">
        <w:rPr>
          <w:rFonts w:ascii="Times New Roman" w:hAnsi="Times New Roman" w:cs="Times New Roman"/>
          <w:b/>
          <w:bCs/>
          <w:sz w:val="24"/>
          <w:szCs w:val="24"/>
        </w:rPr>
        <w:t xml:space="preserve"> – P</w:t>
      </w:r>
      <w:r w:rsidR="00E57187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336239" w:rsidRPr="00A61139" w:rsidRDefault="003347C7" w:rsidP="0033623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139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336239" w:rsidRDefault="00336239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E121E4" w:rsidRDefault="00E121E4" w:rsidP="00336239">
      <w:pPr>
        <w:jc w:val="center"/>
        <w:rPr>
          <w:rFonts w:ascii="Arial" w:hAnsi="Arial" w:cs="Arial"/>
          <w:sz w:val="24"/>
          <w:szCs w:val="24"/>
        </w:rPr>
      </w:pPr>
    </w:p>
    <w:p w:rsidR="00336239" w:rsidRDefault="00336239" w:rsidP="00336239">
      <w:pPr>
        <w:jc w:val="center"/>
        <w:rPr>
          <w:rFonts w:ascii="Arial" w:hAnsi="Arial" w:cs="Arial"/>
          <w:sz w:val="24"/>
          <w:szCs w:val="24"/>
        </w:rPr>
      </w:pPr>
    </w:p>
    <w:p w:rsidR="00336239" w:rsidRPr="00336239" w:rsidRDefault="003347C7" w:rsidP="003362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2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JUSTIFICATIVA</w:t>
      </w:r>
    </w:p>
    <w:p w:rsidR="00336239" w:rsidRPr="00336239" w:rsidRDefault="00336239" w:rsidP="003362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466C" w:rsidRPr="007D466C" w:rsidRDefault="007D466C" w:rsidP="007D466C">
      <w:pPr>
        <w:spacing w:after="0" w:line="240" w:lineRule="auto"/>
        <w:ind w:right="-2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D466C">
        <w:rPr>
          <w:rFonts w:ascii="Times New Roman" w:hAnsi="Times New Roman" w:cs="Times New Roman"/>
          <w:sz w:val="24"/>
          <w:szCs w:val="24"/>
        </w:rPr>
        <w:t xml:space="preserve">Esse Projeto tem como objetivo trazer informação a toda a população </w:t>
      </w:r>
      <w:proofErr w:type="spellStart"/>
      <w:r w:rsidRPr="007D466C">
        <w:rPr>
          <w:rFonts w:ascii="Times New Roman" w:hAnsi="Times New Roman" w:cs="Times New Roman"/>
          <w:sz w:val="24"/>
          <w:szCs w:val="24"/>
        </w:rPr>
        <w:t>jaraguariense</w:t>
      </w:r>
      <w:proofErr w:type="spellEnd"/>
      <w:r w:rsidRPr="007D466C">
        <w:rPr>
          <w:rFonts w:ascii="Times New Roman" w:hAnsi="Times New Roman" w:cs="Times New Roman"/>
          <w:sz w:val="24"/>
          <w:szCs w:val="24"/>
        </w:rPr>
        <w:t xml:space="preserve">, principalmente as pessoas que moram na zona rural, bem como tornar concretos os princípios da publicidade, da moralidade e da impessoalidade no fornecimento de bens e na prestação de serviços no SUS, no âmbito do Município de </w:t>
      </w:r>
      <w:proofErr w:type="spellStart"/>
      <w:r w:rsidRPr="007D466C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7D466C">
        <w:rPr>
          <w:rFonts w:ascii="Times New Roman" w:hAnsi="Times New Roman" w:cs="Times New Roman"/>
          <w:sz w:val="24"/>
          <w:szCs w:val="24"/>
        </w:rPr>
        <w:t>.</w:t>
      </w:r>
    </w:p>
    <w:p w:rsidR="007D466C" w:rsidRPr="007D466C" w:rsidRDefault="007D466C" w:rsidP="007D466C">
      <w:pPr>
        <w:spacing w:after="0" w:line="240" w:lineRule="auto"/>
        <w:ind w:right="-2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D466C" w:rsidRPr="007D466C" w:rsidRDefault="007D466C" w:rsidP="007D466C">
      <w:pPr>
        <w:spacing w:after="0" w:line="240" w:lineRule="auto"/>
        <w:ind w:right="-2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D466C">
        <w:rPr>
          <w:rFonts w:ascii="Times New Roman" w:hAnsi="Times New Roman" w:cs="Times New Roman"/>
          <w:sz w:val="24"/>
          <w:szCs w:val="24"/>
        </w:rPr>
        <w:t>Ademais, a obrigatoriedade de divulgação das listas atende ao mandamento de natureza constitucional da transparência e publicidade dos atos administrativos, viabilizando também a fiscalização pela sociedade e a máxima eficácia à transparência administrativa, indispensável num Estado Democrático de Direito, nos exatos termos preconizados no artigo 37 da Constituição Federal, que determina à administração pública o dever da publicidade dos seus atos.</w:t>
      </w:r>
    </w:p>
    <w:p w:rsidR="007D466C" w:rsidRPr="007D466C" w:rsidRDefault="007D466C" w:rsidP="007D466C">
      <w:pPr>
        <w:spacing w:after="0" w:line="240" w:lineRule="auto"/>
        <w:ind w:right="-2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D466C">
        <w:rPr>
          <w:rFonts w:ascii="Times New Roman" w:hAnsi="Times New Roman" w:cs="Times New Roman"/>
          <w:sz w:val="24"/>
          <w:szCs w:val="24"/>
        </w:rPr>
        <w:t xml:space="preserve">  Assim, com a finalidade de garantir o acesso à saúde de forma universal, igualitária e transparente aos cidadãos de </w:t>
      </w:r>
      <w:proofErr w:type="spellStart"/>
      <w:r w:rsidRPr="007D466C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7D466C">
        <w:rPr>
          <w:rFonts w:ascii="Times New Roman" w:hAnsi="Times New Roman" w:cs="Times New Roman"/>
          <w:sz w:val="24"/>
          <w:szCs w:val="24"/>
        </w:rPr>
        <w:t>, propõe-se o presente projeto de notório interesse público.</w:t>
      </w: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A0F1B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F0" w:rsidRDefault="00FD60F0">
      <w:pPr>
        <w:spacing w:after="0" w:line="240" w:lineRule="auto"/>
      </w:pPr>
      <w:r>
        <w:separator/>
      </w:r>
    </w:p>
  </w:endnote>
  <w:endnote w:type="continuationSeparator" w:id="0">
    <w:p w:rsidR="00FD60F0" w:rsidRDefault="00FD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6C578A" w:rsidRDefault="003347C7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3347C7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F0" w:rsidRDefault="00FD60F0">
      <w:pPr>
        <w:spacing w:after="0" w:line="240" w:lineRule="auto"/>
      </w:pPr>
      <w:r>
        <w:separator/>
      </w:r>
    </w:p>
  </w:footnote>
  <w:footnote w:type="continuationSeparator" w:id="0">
    <w:p w:rsidR="00FD60F0" w:rsidRDefault="00FD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3347C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3347C7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1E84048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CDAFB98" w:tentative="1">
      <w:start w:val="1"/>
      <w:numFmt w:val="lowerLetter"/>
      <w:lvlText w:val="%2."/>
      <w:lvlJc w:val="left"/>
      <w:pPr>
        <w:ind w:left="1440" w:hanging="360"/>
      </w:pPr>
    </w:lvl>
    <w:lvl w:ilvl="2" w:tplc="961C19A2" w:tentative="1">
      <w:start w:val="1"/>
      <w:numFmt w:val="lowerRoman"/>
      <w:lvlText w:val="%3."/>
      <w:lvlJc w:val="right"/>
      <w:pPr>
        <w:ind w:left="2160" w:hanging="180"/>
      </w:pPr>
    </w:lvl>
    <w:lvl w:ilvl="3" w:tplc="DF10E6A2" w:tentative="1">
      <w:start w:val="1"/>
      <w:numFmt w:val="decimal"/>
      <w:lvlText w:val="%4."/>
      <w:lvlJc w:val="left"/>
      <w:pPr>
        <w:ind w:left="2880" w:hanging="360"/>
      </w:pPr>
    </w:lvl>
    <w:lvl w:ilvl="4" w:tplc="95160C18" w:tentative="1">
      <w:start w:val="1"/>
      <w:numFmt w:val="lowerLetter"/>
      <w:lvlText w:val="%5."/>
      <w:lvlJc w:val="left"/>
      <w:pPr>
        <w:ind w:left="3600" w:hanging="360"/>
      </w:pPr>
    </w:lvl>
    <w:lvl w:ilvl="5" w:tplc="7200F722" w:tentative="1">
      <w:start w:val="1"/>
      <w:numFmt w:val="lowerRoman"/>
      <w:lvlText w:val="%6."/>
      <w:lvlJc w:val="right"/>
      <w:pPr>
        <w:ind w:left="4320" w:hanging="180"/>
      </w:pPr>
    </w:lvl>
    <w:lvl w:ilvl="6" w:tplc="68529F6A" w:tentative="1">
      <w:start w:val="1"/>
      <w:numFmt w:val="decimal"/>
      <w:lvlText w:val="%7."/>
      <w:lvlJc w:val="left"/>
      <w:pPr>
        <w:ind w:left="5040" w:hanging="360"/>
      </w:pPr>
    </w:lvl>
    <w:lvl w:ilvl="7" w:tplc="15BE9B44" w:tentative="1">
      <w:start w:val="1"/>
      <w:numFmt w:val="lowerLetter"/>
      <w:lvlText w:val="%8."/>
      <w:lvlJc w:val="left"/>
      <w:pPr>
        <w:ind w:left="5760" w:hanging="360"/>
      </w:pPr>
    </w:lvl>
    <w:lvl w:ilvl="8" w:tplc="22765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65665C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648FC1C" w:tentative="1">
      <w:start w:val="1"/>
      <w:numFmt w:val="lowerLetter"/>
      <w:lvlText w:val="%2."/>
      <w:lvlJc w:val="left"/>
      <w:pPr>
        <w:ind w:left="4135" w:hanging="360"/>
      </w:pPr>
    </w:lvl>
    <w:lvl w:ilvl="2" w:tplc="52CCAE96" w:tentative="1">
      <w:start w:val="1"/>
      <w:numFmt w:val="lowerRoman"/>
      <w:lvlText w:val="%3."/>
      <w:lvlJc w:val="right"/>
      <w:pPr>
        <w:ind w:left="4855" w:hanging="180"/>
      </w:pPr>
    </w:lvl>
    <w:lvl w:ilvl="3" w:tplc="5C22EC9A" w:tentative="1">
      <w:start w:val="1"/>
      <w:numFmt w:val="decimal"/>
      <w:lvlText w:val="%4."/>
      <w:lvlJc w:val="left"/>
      <w:pPr>
        <w:ind w:left="5575" w:hanging="360"/>
      </w:pPr>
    </w:lvl>
    <w:lvl w:ilvl="4" w:tplc="538A548C" w:tentative="1">
      <w:start w:val="1"/>
      <w:numFmt w:val="lowerLetter"/>
      <w:lvlText w:val="%5."/>
      <w:lvlJc w:val="left"/>
      <w:pPr>
        <w:ind w:left="6295" w:hanging="360"/>
      </w:pPr>
    </w:lvl>
    <w:lvl w:ilvl="5" w:tplc="E9F88618" w:tentative="1">
      <w:start w:val="1"/>
      <w:numFmt w:val="lowerRoman"/>
      <w:lvlText w:val="%6."/>
      <w:lvlJc w:val="right"/>
      <w:pPr>
        <w:ind w:left="7015" w:hanging="180"/>
      </w:pPr>
    </w:lvl>
    <w:lvl w:ilvl="6" w:tplc="ECD09C04" w:tentative="1">
      <w:start w:val="1"/>
      <w:numFmt w:val="decimal"/>
      <w:lvlText w:val="%7."/>
      <w:lvlJc w:val="left"/>
      <w:pPr>
        <w:ind w:left="7735" w:hanging="360"/>
      </w:pPr>
    </w:lvl>
    <w:lvl w:ilvl="7" w:tplc="BEE03CCC" w:tentative="1">
      <w:start w:val="1"/>
      <w:numFmt w:val="lowerLetter"/>
      <w:lvlText w:val="%8."/>
      <w:lvlJc w:val="left"/>
      <w:pPr>
        <w:ind w:left="8455" w:hanging="360"/>
      </w:pPr>
    </w:lvl>
    <w:lvl w:ilvl="8" w:tplc="F0CC674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1F2E"/>
    <w:rsid w:val="000775D2"/>
    <w:rsid w:val="00090711"/>
    <w:rsid w:val="00091CB2"/>
    <w:rsid w:val="00093D61"/>
    <w:rsid w:val="000A0F1B"/>
    <w:rsid w:val="000B22B5"/>
    <w:rsid w:val="000B60F0"/>
    <w:rsid w:val="000C3F6E"/>
    <w:rsid w:val="000E5924"/>
    <w:rsid w:val="0015002E"/>
    <w:rsid w:val="001761A0"/>
    <w:rsid w:val="00181294"/>
    <w:rsid w:val="0018585E"/>
    <w:rsid w:val="001921F5"/>
    <w:rsid w:val="001C6ACB"/>
    <w:rsid w:val="001F0E46"/>
    <w:rsid w:val="001F14D1"/>
    <w:rsid w:val="001F18B3"/>
    <w:rsid w:val="002321C2"/>
    <w:rsid w:val="00296738"/>
    <w:rsid w:val="002C78D4"/>
    <w:rsid w:val="002D0D44"/>
    <w:rsid w:val="002D55E7"/>
    <w:rsid w:val="002F2DF3"/>
    <w:rsid w:val="00332100"/>
    <w:rsid w:val="003340A8"/>
    <w:rsid w:val="003347C7"/>
    <w:rsid w:val="00336239"/>
    <w:rsid w:val="00346319"/>
    <w:rsid w:val="00350ED5"/>
    <w:rsid w:val="00352E72"/>
    <w:rsid w:val="00357B10"/>
    <w:rsid w:val="0036288B"/>
    <w:rsid w:val="00372FD8"/>
    <w:rsid w:val="0038330B"/>
    <w:rsid w:val="00384368"/>
    <w:rsid w:val="00390E91"/>
    <w:rsid w:val="003A200A"/>
    <w:rsid w:val="00402C59"/>
    <w:rsid w:val="00411D41"/>
    <w:rsid w:val="00427930"/>
    <w:rsid w:val="004308C5"/>
    <w:rsid w:val="00450084"/>
    <w:rsid w:val="00455DF9"/>
    <w:rsid w:val="00471757"/>
    <w:rsid w:val="00475824"/>
    <w:rsid w:val="00495F0F"/>
    <w:rsid w:val="004C66A5"/>
    <w:rsid w:val="004F6BB8"/>
    <w:rsid w:val="005015A6"/>
    <w:rsid w:val="00501625"/>
    <w:rsid w:val="00503BAD"/>
    <w:rsid w:val="00542AC5"/>
    <w:rsid w:val="00560B7F"/>
    <w:rsid w:val="00561F6C"/>
    <w:rsid w:val="00576A54"/>
    <w:rsid w:val="00595164"/>
    <w:rsid w:val="00595720"/>
    <w:rsid w:val="005A501F"/>
    <w:rsid w:val="005B631A"/>
    <w:rsid w:val="005C1D47"/>
    <w:rsid w:val="005F6905"/>
    <w:rsid w:val="0060293E"/>
    <w:rsid w:val="00612F6C"/>
    <w:rsid w:val="006365FD"/>
    <w:rsid w:val="00642ADA"/>
    <w:rsid w:val="006542FC"/>
    <w:rsid w:val="00660B50"/>
    <w:rsid w:val="00663786"/>
    <w:rsid w:val="006C578A"/>
    <w:rsid w:val="006C6EB4"/>
    <w:rsid w:val="006D32FD"/>
    <w:rsid w:val="0071787C"/>
    <w:rsid w:val="00720263"/>
    <w:rsid w:val="00737DBF"/>
    <w:rsid w:val="007447C3"/>
    <w:rsid w:val="00762DAF"/>
    <w:rsid w:val="00774A55"/>
    <w:rsid w:val="00785E00"/>
    <w:rsid w:val="007C3397"/>
    <w:rsid w:val="007C5D9D"/>
    <w:rsid w:val="007D466C"/>
    <w:rsid w:val="007E431C"/>
    <w:rsid w:val="007E7BFF"/>
    <w:rsid w:val="008144BF"/>
    <w:rsid w:val="00837F1B"/>
    <w:rsid w:val="008A4F44"/>
    <w:rsid w:val="008C68E8"/>
    <w:rsid w:val="00902558"/>
    <w:rsid w:val="00913679"/>
    <w:rsid w:val="0092207D"/>
    <w:rsid w:val="00966D27"/>
    <w:rsid w:val="0098459A"/>
    <w:rsid w:val="009A145D"/>
    <w:rsid w:val="009A4460"/>
    <w:rsid w:val="009C323A"/>
    <w:rsid w:val="00A07829"/>
    <w:rsid w:val="00A61139"/>
    <w:rsid w:val="00A80572"/>
    <w:rsid w:val="00A805F9"/>
    <w:rsid w:val="00AA0765"/>
    <w:rsid w:val="00AB104D"/>
    <w:rsid w:val="00AC3113"/>
    <w:rsid w:val="00AC333A"/>
    <w:rsid w:val="00AD79BD"/>
    <w:rsid w:val="00AE2CD5"/>
    <w:rsid w:val="00AE7B1D"/>
    <w:rsid w:val="00AF73C9"/>
    <w:rsid w:val="00B24177"/>
    <w:rsid w:val="00B372F4"/>
    <w:rsid w:val="00B436D5"/>
    <w:rsid w:val="00B577A6"/>
    <w:rsid w:val="00B57BB6"/>
    <w:rsid w:val="00B74627"/>
    <w:rsid w:val="00B77531"/>
    <w:rsid w:val="00BA10E0"/>
    <w:rsid w:val="00BB197A"/>
    <w:rsid w:val="00BF08A4"/>
    <w:rsid w:val="00C12059"/>
    <w:rsid w:val="00C2701D"/>
    <w:rsid w:val="00CB3C6C"/>
    <w:rsid w:val="00CE054E"/>
    <w:rsid w:val="00CE32A4"/>
    <w:rsid w:val="00CE45F8"/>
    <w:rsid w:val="00D0782F"/>
    <w:rsid w:val="00D24BCE"/>
    <w:rsid w:val="00D330AC"/>
    <w:rsid w:val="00D673C3"/>
    <w:rsid w:val="00D723FD"/>
    <w:rsid w:val="00D90AC4"/>
    <w:rsid w:val="00DA67CA"/>
    <w:rsid w:val="00DA74D3"/>
    <w:rsid w:val="00DC206E"/>
    <w:rsid w:val="00DC3EBC"/>
    <w:rsid w:val="00DC7332"/>
    <w:rsid w:val="00DD0ED9"/>
    <w:rsid w:val="00DD7509"/>
    <w:rsid w:val="00E0776B"/>
    <w:rsid w:val="00E121E4"/>
    <w:rsid w:val="00E57187"/>
    <w:rsid w:val="00E82992"/>
    <w:rsid w:val="00E83A19"/>
    <w:rsid w:val="00E86C37"/>
    <w:rsid w:val="00E875CA"/>
    <w:rsid w:val="00EB3D46"/>
    <w:rsid w:val="00EF7B11"/>
    <w:rsid w:val="00F04A5B"/>
    <w:rsid w:val="00F067E3"/>
    <w:rsid w:val="00F34FD6"/>
    <w:rsid w:val="00F506EC"/>
    <w:rsid w:val="00F608DB"/>
    <w:rsid w:val="00F64954"/>
    <w:rsid w:val="00F725A8"/>
    <w:rsid w:val="00FA0D7B"/>
    <w:rsid w:val="00FA1277"/>
    <w:rsid w:val="00FA2AE1"/>
    <w:rsid w:val="00FA3448"/>
    <w:rsid w:val="00FA5C78"/>
    <w:rsid w:val="00FC4686"/>
    <w:rsid w:val="00FD60F0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0F1B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861E4-A185-4E77-8222-B710D626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59</cp:revision>
  <cp:lastPrinted>2025-03-24T12:43:00Z</cp:lastPrinted>
  <dcterms:created xsi:type="dcterms:W3CDTF">2021-04-19T12:30:00Z</dcterms:created>
  <dcterms:modified xsi:type="dcterms:W3CDTF">2025-03-25T10:58:00Z</dcterms:modified>
</cp:coreProperties>
</file>