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80"/>
      </w:tblGrid>
      <w:tr w:rsidR="00453787" w:rsidRPr="00877627" w:rsidTr="005C22EB">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C22EB" w:rsidRPr="00877627" w:rsidRDefault="008576FA" w:rsidP="00D95F39">
            <w:pPr>
              <w:ind w:left="113" w:right="113"/>
              <w:jc w:val="center"/>
              <w:rPr>
                <w:sz w:val="24"/>
                <w:szCs w:val="24"/>
              </w:rPr>
            </w:pPr>
            <w:r w:rsidRPr="00877627">
              <w:rPr>
                <w:sz w:val="24"/>
                <w:szCs w:val="24"/>
              </w:rPr>
              <w:t>PROTOCOLO</w:t>
            </w:r>
          </w:p>
        </w:tc>
        <w:tc>
          <w:tcPr>
            <w:tcW w:w="3260" w:type="dxa"/>
            <w:tcBorders>
              <w:top w:val="single" w:sz="4" w:space="0" w:color="auto"/>
              <w:left w:val="single" w:sz="4" w:space="0" w:color="auto"/>
              <w:bottom w:val="nil"/>
              <w:right w:val="single" w:sz="4" w:space="0" w:color="auto"/>
            </w:tcBorders>
          </w:tcPr>
          <w:p w:rsidR="005C22EB" w:rsidRPr="00877627" w:rsidRDefault="005C22EB" w:rsidP="00D95F39">
            <w:pPr>
              <w:rPr>
                <w:sz w:val="24"/>
                <w:szCs w:val="24"/>
              </w:rPr>
            </w:pPr>
          </w:p>
        </w:tc>
        <w:tc>
          <w:tcPr>
            <w:tcW w:w="3789" w:type="dxa"/>
            <w:tcBorders>
              <w:top w:val="single" w:sz="4" w:space="0" w:color="auto"/>
              <w:left w:val="single" w:sz="4" w:space="0" w:color="auto"/>
              <w:bottom w:val="nil"/>
              <w:right w:val="single" w:sz="4" w:space="0" w:color="auto"/>
            </w:tcBorders>
            <w:hideMark/>
          </w:tcPr>
          <w:p w:rsidR="005C22EB" w:rsidRPr="00877627" w:rsidRDefault="008576FA" w:rsidP="00D95F39">
            <w:pPr>
              <w:rPr>
                <w:sz w:val="24"/>
                <w:szCs w:val="24"/>
              </w:rPr>
            </w:pPr>
            <w:r w:rsidRPr="00877627">
              <w:rPr>
                <w:sz w:val="24"/>
                <w:szCs w:val="24"/>
              </w:rPr>
              <w:sym w:font="Symbol" w:char="F081"/>
            </w:r>
            <w:r w:rsidRPr="00877627">
              <w:rPr>
                <w:sz w:val="24"/>
                <w:szCs w:val="24"/>
              </w:rPr>
              <w:t xml:space="preserve"> Projeto de Lei</w:t>
            </w:r>
          </w:p>
          <w:p w:rsidR="005C22EB" w:rsidRPr="00877627" w:rsidRDefault="008576FA" w:rsidP="00D95F39">
            <w:pPr>
              <w:rPr>
                <w:sz w:val="24"/>
                <w:szCs w:val="24"/>
              </w:rPr>
            </w:pPr>
            <w:r w:rsidRPr="00877627">
              <w:rPr>
                <w:sz w:val="24"/>
                <w:szCs w:val="24"/>
              </w:rPr>
              <w:sym w:font="Symbol" w:char="F081"/>
            </w:r>
            <w:r w:rsidRPr="00877627">
              <w:rPr>
                <w:sz w:val="24"/>
                <w:szCs w:val="24"/>
              </w:rPr>
              <w:t xml:space="preserve"> Projeto Decreto Legislativo</w:t>
            </w:r>
          </w:p>
          <w:p w:rsidR="005C22EB" w:rsidRPr="00877627" w:rsidRDefault="008576FA" w:rsidP="00D95F39">
            <w:pPr>
              <w:rPr>
                <w:b/>
                <w:bCs/>
                <w:sz w:val="24"/>
                <w:szCs w:val="24"/>
              </w:rPr>
            </w:pPr>
            <w:r w:rsidRPr="00877627">
              <w:rPr>
                <w:b/>
                <w:bCs/>
                <w:sz w:val="24"/>
                <w:szCs w:val="24"/>
              </w:rPr>
              <w:sym w:font="Symbol" w:char="F081"/>
            </w:r>
            <w:r w:rsidRPr="00877627">
              <w:rPr>
                <w:b/>
                <w:bCs/>
                <w:sz w:val="24"/>
                <w:szCs w:val="24"/>
              </w:rPr>
              <w:t xml:space="preserve"> Projeto de Resolução</w:t>
            </w:r>
          </w:p>
          <w:p w:rsidR="005C22EB" w:rsidRPr="00877627" w:rsidRDefault="008576FA" w:rsidP="00D95F39">
            <w:pPr>
              <w:rPr>
                <w:sz w:val="24"/>
                <w:szCs w:val="24"/>
              </w:rPr>
            </w:pPr>
            <w:r w:rsidRPr="00877627">
              <w:rPr>
                <w:sz w:val="24"/>
                <w:szCs w:val="24"/>
              </w:rPr>
              <w:sym w:font="Symbol" w:char="F081"/>
            </w:r>
            <w:r w:rsidRPr="00877627">
              <w:rPr>
                <w:sz w:val="24"/>
                <w:szCs w:val="24"/>
              </w:rPr>
              <w:t xml:space="preserve"> Requerimento</w:t>
            </w:r>
          </w:p>
          <w:p w:rsidR="005C22EB" w:rsidRPr="00877627" w:rsidRDefault="008576FA" w:rsidP="00D95F39">
            <w:pPr>
              <w:rPr>
                <w:bCs/>
                <w:sz w:val="24"/>
                <w:szCs w:val="24"/>
              </w:rPr>
            </w:pPr>
            <w:r w:rsidRPr="00877627">
              <w:rPr>
                <w:bCs/>
                <w:sz w:val="24"/>
                <w:szCs w:val="24"/>
              </w:rPr>
              <w:sym w:font="Symbol" w:char="F081"/>
            </w:r>
            <w:r w:rsidRPr="00877627">
              <w:rPr>
                <w:bCs/>
                <w:sz w:val="24"/>
                <w:szCs w:val="24"/>
              </w:rPr>
              <w:t xml:space="preserve"> Indicação</w:t>
            </w:r>
          </w:p>
          <w:p w:rsidR="005C22EB" w:rsidRPr="00877627" w:rsidRDefault="008576FA" w:rsidP="00D95F39">
            <w:pPr>
              <w:rPr>
                <w:sz w:val="24"/>
                <w:szCs w:val="24"/>
              </w:rPr>
            </w:pPr>
            <w:r w:rsidRPr="00877627">
              <w:rPr>
                <w:sz w:val="24"/>
                <w:szCs w:val="24"/>
              </w:rPr>
              <w:sym w:font="Symbol" w:char="F081"/>
            </w:r>
            <w:r w:rsidRPr="00877627">
              <w:rPr>
                <w:sz w:val="24"/>
                <w:szCs w:val="24"/>
              </w:rPr>
              <w:t xml:space="preserve"> Moção</w:t>
            </w:r>
          </w:p>
          <w:p w:rsidR="005C22EB" w:rsidRPr="00877627" w:rsidRDefault="008576FA" w:rsidP="00D95F39">
            <w:pPr>
              <w:rPr>
                <w:sz w:val="24"/>
                <w:szCs w:val="24"/>
              </w:rPr>
            </w:pPr>
            <w:r w:rsidRPr="00877627">
              <w:rPr>
                <w:sz w:val="24"/>
                <w:szCs w:val="24"/>
              </w:rPr>
              <w:sym w:font="Symbol" w:char="F081"/>
            </w:r>
            <w:r w:rsidRPr="00877627">
              <w:rPr>
                <w:sz w:val="24"/>
                <w:szCs w:val="24"/>
              </w:rPr>
              <w:t xml:space="preserve"> Projeto de Emenda</w:t>
            </w:r>
          </w:p>
        </w:tc>
        <w:tc>
          <w:tcPr>
            <w:tcW w:w="1881" w:type="dxa"/>
            <w:tcBorders>
              <w:top w:val="single" w:sz="4" w:space="0" w:color="auto"/>
              <w:left w:val="single" w:sz="4" w:space="0" w:color="auto"/>
              <w:bottom w:val="nil"/>
              <w:right w:val="single" w:sz="4" w:space="0" w:color="auto"/>
            </w:tcBorders>
          </w:tcPr>
          <w:p w:rsidR="005C22EB" w:rsidRPr="00877627" w:rsidRDefault="005C22EB" w:rsidP="00D95F39">
            <w:pPr>
              <w:rPr>
                <w:sz w:val="24"/>
                <w:szCs w:val="24"/>
              </w:rPr>
            </w:pPr>
          </w:p>
          <w:p w:rsidR="005C22EB" w:rsidRPr="00877627" w:rsidRDefault="005C22EB" w:rsidP="00D95F39">
            <w:pPr>
              <w:rPr>
                <w:sz w:val="24"/>
                <w:szCs w:val="24"/>
              </w:rPr>
            </w:pPr>
          </w:p>
          <w:p w:rsidR="005C22EB" w:rsidRPr="00877627" w:rsidRDefault="005C22EB" w:rsidP="00D95F39">
            <w:pPr>
              <w:rPr>
                <w:sz w:val="24"/>
                <w:szCs w:val="24"/>
              </w:rPr>
            </w:pPr>
          </w:p>
          <w:p w:rsidR="005C22EB" w:rsidRPr="00877627" w:rsidRDefault="008576FA" w:rsidP="00D95F39">
            <w:pPr>
              <w:rPr>
                <w:b/>
                <w:sz w:val="24"/>
                <w:szCs w:val="24"/>
              </w:rPr>
            </w:pPr>
            <w:r w:rsidRPr="00877627">
              <w:rPr>
                <w:b/>
                <w:sz w:val="24"/>
                <w:szCs w:val="24"/>
              </w:rPr>
              <w:t>Nº. 0</w:t>
            </w:r>
            <w:r w:rsidR="0095633F" w:rsidRPr="00877627">
              <w:rPr>
                <w:b/>
                <w:sz w:val="24"/>
                <w:szCs w:val="24"/>
              </w:rPr>
              <w:t>36</w:t>
            </w:r>
            <w:r w:rsidRPr="00877627">
              <w:rPr>
                <w:b/>
                <w:sz w:val="24"/>
                <w:szCs w:val="24"/>
              </w:rPr>
              <w:t>/202</w:t>
            </w:r>
            <w:r w:rsidR="00132239" w:rsidRPr="00877627">
              <w:rPr>
                <w:b/>
                <w:sz w:val="24"/>
                <w:szCs w:val="24"/>
              </w:rPr>
              <w:t>3</w:t>
            </w:r>
          </w:p>
        </w:tc>
      </w:tr>
      <w:tr w:rsidR="00453787" w:rsidRPr="00877627" w:rsidTr="005C22EB">
        <w:trPr>
          <w:cantSplit/>
        </w:trPr>
        <w:tc>
          <w:tcPr>
            <w:tcW w:w="9426" w:type="dxa"/>
            <w:gridSpan w:val="4"/>
            <w:tcBorders>
              <w:top w:val="single" w:sz="4" w:space="0" w:color="auto"/>
              <w:left w:val="single" w:sz="4" w:space="0" w:color="auto"/>
              <w:bottom w:val="single" w:sz="4" w:space="0" w:color="auto"/>
              <w:right w:val="single" w:sz="4" w:space="0" w:color="auto"/>
            </w:tcBorders>
            <w:hideMark/>
          </w:tcPr>
          <w:p w:rsidR="005C22EB" w:rsidRPr="00877627" w:rsidRDefault="008576FA" w:rsidP="00D95F39">
            <w:pPr>
              <w:rPr>
                <w:sz w:val="24"/>
                <w:szCs w:val="24"/>
              </w:rPr>
            </w:pPr>
            <w:r w:rsidRPr="00877627">
              <w:rPr>
                <w:sz w:val="24"/>
                <w:szCs w:val="24"/>
              </w:rPr>
              <w:t xml:space="preserve">AUTOR: </w:t>
            </w:r>
            <w:r w:rsidR="007D6089" w:rsidRPr="00877627">
              <w:rPr>
                <w:b/>
                <w:sz w:val="24"/>
                <w:szCs w:val="24"/>
              </w:rPr>
              <w:t>MESA DIRETORA DA CÂMARA MUNICIPAL DE JARAGUARI-MS</w:t>
            </w:r>
          </w:p>
        </w:tc>
      </w:tr>
    </w:tbl>
    <w:p w:rsidR="00D95F39" w:rsidRPr="00877627" w:rsidRDefault="00D95F39" w:rsidP="00510173">
      <w:pPr>
        <w:spacing w:line="276" w:lineRule="auto"/>
        <w:ind w:right="-18"/>
        <w:rPr>
          <w:rFonts w:eastAsia="Calibri"/>
          <w:b/>
          <w:smallCaps/>
          <w:sz w:val="24"/>
          <w:szCs w:val="24"/>
        </w:rPr>
      </w:pPr>
    </w:p>
    <w:p w:rsidR="00891E87" w:rsidRPr="00877627" w:rsidRDefault="008576FA" w:rsidP="00510173">
      <w:pPr>
        <w:spacing w:line="276" w:lineRule="auto"/>
        <w:ind w:right="-18"/>
        <w:rPr>
          <w:rFonts w:eastAsia="Calibri"/>
          <w:b/>
          <w:smallCaps/>
          <w:sz w:val="24"/>
          <w:szCs w:val="24"/>
        </w:rPr>
      </w:pPr>
      <w:r w:rsidRPr="00877627">
        <w:rPr>
          <w:rFonts w:eastAsia="Calibri"/>
          <w:b/>
          <w:smallCaps/>
          <w:sz w:val="24"/>
          <w:szCs w:val="24"/>
        </w:rPr>
        <w:t xml:space="preserve"> </w:t>
      </w:r>
      <w:r w:rsidR="00D95F39" w:rsidRPr="00877627">
        <w:rPr>
          <w:rFonts w:eastAsia="Calibri"/>
          <w:b/>
          <w:sz w:val="24"/>
          <w:szCs w:val="24"/>
        </w:rPr>
        <w:t>PROJETO</w:t>
      </w:r>
      <w:r w:rsidR="00510173" w:rsidRPr="00877627">
        <w:rPr>
          <w:rFonts w:eastAsia="Calibri"/>
          <w:b/>
          <w:sz w:val="24"/>
          <w:szCs w:val="24"/>
        </w:rPr>
        <w:t xml:space="preserve">   </w:t>
      </w:r>
      <w:r w:rsidR="00D95F39" w:rsidRPr="00877627">
        <w:rPr>
          <w:rFonts w:eastAsia="Calibri"/>
          <w:b/>
          <w:sz w:val="24"/>
          <w:szCs w:val="24"/>
        </w:rPr>
        <w:t xml:space="preserve"> DE </w:t>
      </w:r>
      <w:r w:rsidR="00510173" w:rsidRPr="00877627">
        <w:rPr>
          <w:rFonts w:eastAsia="Calibri"/>
          <w:b/>
          <w:sz w:val="24"/>
          <w:szCs w:val="24"/>
        </w:rPr>
        <w:t xml:space="preserve">  </w:t>
      </w:r>
      <w:r w:rsidR="00D95F39" w:rsidRPr="00877627">
        <w:rPr>
          <w:rFonts w:eastAsia="Calibri"/>
          <w:b/>
          <w:sz w:val="24"/>
          <w:szCs w:val="24"/>
        </w:rPr>
        <w:t xml:space="preserve">RESOLUÇÃO </w:t>
      </w:r>
      <w:r w:rsidR="00510173" w:rsidRPr="00877627">
        <w:rPr>
          <w:rFonts w:eastAsia="Calibri"/>
          <w:b/>
          <w:sz w:val="24"/>
          <w:szCs w:val="24"/>
        </w:rPr>
        <w:t xml:space="preserve">  </w:t>
      </w:r>
      <w:r w:rsidR="00D95F39" w:rsidRPr="00877627">
        <w:rPr>
          <w:rFonts w:eastAsia="Calibri"/>
          <w:b/>
          <w:sz w:val="24"/>
          <w:szCs w:val="24"/>
        </w:rPr>
        <w:t xml:space="preserve">Nº </w:t>
      </w:r>
      <w:r w:rsidR="00510173" w:rsidRPr="00877627">
        <w:rPr>
          <w:rFonts w:eastAsia="Calibri"/>
          <w:b/>
          <w:sz w:val="24"/>
          <w:szCs w:val="24"/>
        </w:rPr>
        <w:t xml:space="preserve">  </w:t>
      </w:r>
      <w:proofErr w:type="gramStart"/>
      <w:r w:rsidR="00D95F39" w:rsidRPr="00877627">
        <w:rPr>
          <w:rFonts w:eastAsia="Calibri"/>
          <w:b/>
          <w:sz w:val="24"/>
          <w:szCs w:val="24"/>
        </w:rPr>
        <w:t>03</w:t>
      </w:r>
      <w:r w:rsidR="0095633F" w:rsidRPr="00877627">
        <w:rPr>
          <w:rFonts w:eastAsia="Calibri"/>
          <w:b/>
          <w:sz w:val="24"/>
          <w:szCs w:val="24"/>
        </w:rPr>
        <w:t>6</w:t>
      </w:r>
      <w:r w:rsidR="00D95F39" w:rsidRPr="00877627">
        <w:rPr>
          <w:rFonts w:eastAsia="Calibri"/>
          <w:b/>
          <w:sz w:val="24"/>
          <w:szCs w:val="24"/>
        </w:rPr>
        <w:t xml:space="preserve">, </w:t>
      </w:r>
      <w:r w:rsidR="00510173" w:rsidRPr="00877627">
        <w:rPr>
          <w:rFonts w:eastAsia="Calibri"/>
          <w:b/>
          <w:sz w:val="24"/>
          <w:szCs w:val="24"/>
        </w:rPr>
        <w:t xml:space="preserve"> </w:t>
      </w:r>
      <w:r w:rsidR="00D95F39" w:rsidRPr="00877627">
        <w:rPr>
          <w:rFonts w:eastAsia="Calibri"/>
          <w:b/>
          <w:sz w:val="24"/>
          <w:szCs w:val="24"/>
        </w:rPr>
        <w:t xml:space="preserve"> </w:t>
      </w:r>
      <w:proofErr w:type="gramEnd"/>
      <w:r w:rsidR="00D95F39" w:rsidRPr="00877627">
        <w:rPr>
          <w:rFonts w:eastAsia="Calibri"/>
          <w:b/>
          <w:sz w:val="24"/>
          <w:szCs w:val="24"/>
        </w:rPr>
        <w:t>DE</w:t>
      </w:r>
      <w:r w:rsidR="00510173" w:rsidRPr="00877627">
        <w:rPr>
          <w:rFonts w:eastAsia="Calibri"/>
          <w:b/>
          <w:sz w:val="24"/>
          <w:szCs w:val="24"/>
        </w:rPr>
        <w:t xml:space="preserve">  </w:t>
      </w:r>
      <w:r w:rsidR="00D95F39" w:rsidRPr="00877627">
        <w:rPr>
          <w:rFonts w:eastAsia="Calibri"/>
          <w:b/>
          <w:sz w:val="24"/>
          <w:szCs w:val="24"/>
        </w:rPr>
        <w:t xml:space="preserve"> </w:t>
      </w:r>
      <w:r w:rsidR="00510173" w:rsidRPr="00877627">
        <w:rPr>
          <w:rFonts w:eastAsia="Calibri"/>
          <w:b/>
          <w:sz w:val="24"/>
          <w:szCs w:val="24"/>
        </w:rPr>
        <w:t xml:space="preserve">28  </w:t>
      </w:r>
      <w:r w:rsidR="00132239" w:rsidRPr="00877627">
        <w:rPr>
          <w:rFonts w:eastAsia="Calibri"/>
          <w:b/>
          <w:sz w:val="24"/>
          <w:szCs w:val="24"/>
        </w:rPr>
        <w:t xml:space="preserve"> DE </w:t>
      </w:r>
      <w:r w:rsidR="00510173" w:rsidRPr="00877627">
        <w:rPr>
          <w:rFonts w:eastAsia="Calibri"/>
          <w:b/>
          <w:sz w:val="24"/>
          <w:szCs w:val="24"/>
        </w:rPr>
        <w:t xml:space="preserve">  MARÇO</w:t>
      </w:r>
      <w:r w:rsidR="00132239" w:rsidRPr="00877627">
        <w:rPr>
          <w:rFonts w:eastAsia="Calibri"/>
          <w:b/>
          <w:sz w:val="24"/>
          <w:szCs w:val="24"/>
        </w:rPr>
        <w:t xml:space="preserve"> </w:t>
      </w:r>
      <w:r w:rsidR="00510173" w:rsidRPr="00877627">
        <w:rPr>
          <w:rFonts w:eastAsia="Calibri"/>
          <w:b/>
          <w:sz w:val="24"/>
          <w:szCs w:val="24"/>
        </w:rPr>
        <w:t xml:space="preserve">   </w:t>
      </w:r>
      <w:r w:rsidR="00132239" w:rsidRPr="00877627">
        <w:rPr>
          <w:rFonts w:eastAsia="Calibri"/>
          <w:b/>
          <w:sz w:val="24"/>
          <w:szCs w:val="24"/>
        </w:rPr>
        <w:t xml:space="preserve">DE </w:t>
      </w:r>
      <w:r w:rsidR="00510173" w:rsidRPr="00877627">
        <w:rPr>
          <w:rFonts w:eastAsia="Calibri"/>
          <w:b/>
          <w:sz w:val="24"/>
          <w:szCs w:val="24"/>
        </w:rPr>
        <w:t xml:space="preserve">   </w:t>
      </w:r>
      <w:r w:rsidR="00132239" w:rsidRPr="00877627">
        <w:rPr>
          <w:rFonts w:eastAsia="Calibri"/>
          <w:b/>
          <w:sz w:val="24"/>
          <w:szCs w:val="24"/>
        </w:rPr>
        <w:t>2023.</w:t>
      </w:r>
    </w:p>
    <w:p w:rsidR="00D95F39" w:rsidRPr="00877627" w:rsidRDefault="00D95F39" w:rsidP="00510173">
      <w:pPr>
        <w:spacing w:line="276" w:lineRule="auto"/>
        <w:contextualSpacing/>
        <w:rPr>
          <w:rFonts w:eastAsia="Calibri"/>
          <w:b/>
          <w:sz w:val="24"/>
          <w:szCs w:val="24"/>
        </w:rPr>
      </w:pPr>
    </w:p>
    <w:p w:rsidR="00D95F39" w:rsidRPr="00877627" w:rsidRDefault="008576FA" w:rsidP="00877627">
      <w:pPr>
        <w:spacing w:line="276" w:lineRule="auto"/>
        <w:ind w:left="5103"/>
        <w:jc w:val="both"/>
        <w:rPr>
          <w:rFonts w:eastAsia="Calibri"/>
          <w:b/>
          <w:i/>
          <w:iCs/>
          <w:sz w:val="24"/>
          <w:szCs w:val="24"/>
        </w:rPr>
      </w:pPr>
      <w:r w:rsidRPr="00877627">
        <w:rPr>
          <w:rFonts w:eastAsia="Calibri"/>
          <w:b/>
          <w:i/>
          <w:iCs/>
          <w:sz w:val="24"/>
          <w:szCs w:val="24"/>
        </w:rPr>
        <w:t>“</w:t>
      </w:r>
      <w:r w:rsidR="0095633F" w:rsidRPr="00877627">
        <w:rPr>
          <w:b/>
          <w:i/>
          <w:sz w:val="24"/>
          <w:szCs w:val="24"/>
        </w:rPr>
        <w:t>DISCIPLINA</w:t>
      </w:r>
      <w:r w:rsidR="0095633F" w:rsidRPr="00877627">
        <w:rPr>
          <w:b/>
          <w:i/>
          <w:spacing w:val="1"/>
          <w:sz w:val="24"/>
          <w:szCs w:val="24"/>
        </w:rPr>
        <w:t xml:space="preserve"> </w:t>
      </w:r>
      <w:r w:rsidR="0095633F" w:rsidRPr="00877627">
        <w:rPr>
          <w:b/>
          <w:i/>
          <w:sz w:val="24"/>
          <w:szCs w:val="24"/>
        </w:rPr>
        <w:t>A</w:t>
      </w:r>
      <w:r w:rsidR="0095633F" w:rsidRPr="00877627">
        <w:rPr>
          <w:b/>
          <w:i/>
          <w:spacing w:val="1"/>
          <w:sz w:val="24"/>
          <w:szCs w:val="24"/>
        </w:rPr>
        <w:t xml:space="preserve"> </w:t>
      </w:r>
      <w:r w:rsidR="0095633F" w:rsidRPr="00877627">
        <w:rPr>
          <w:b/>
          <w:i/>
          <w:sz w:val="24"/>
          <w:szCs w:val="24"/>
        </w:rPr>
        <w:t>DESIGNAÇÃO</w:t>
      </w:r>
      <w:r w:rsidR="0095633F" w:rsidRPr="00877627">
        <w:rPr>
          <w:b/>
          <w:i/>
          <w:spacing w:val="1"/>
          <w:sz w:val="24"/>
          <w:szCs w:val="24"/>
        </w:rPr>
        <w:t xml:space="preserve"> </w:t>
      </w:r>
      <w:r w:rsidR="0095633F" w:rsidRPr="00877627">
        <w:rPr>
          <w:b/>
          <w:i/>
          <w:sz w:val="24"/>
          <w:szCs w:val="24"/>
        </w:rPr>
        <w:t>DE</w:t>
      </w:r>
      <w:r w:rsidR="0095633F" w:rsidRPr="00877627">
        <w:rPr>
          <w:b/>
          <w:i/>
          <w:spacing w:val="1"/>
          <w:sz w:val="24"/>
          <w:szCs w:val="24"/>
        </w:rPr>
        <w:t xml:space="preserve"> </w:t>
      </w:r>
      <w:r w:rsidR="0095633F" w:rsidRPr="00877627">
        <w:rPr>
          <w:b/>
          <w:i/>
          <w:sz w:val="24"/>
          <w:szCs w:val="24"/>
        </w:rPr>
        <w:t>AGENTES</w:t>
      </w:r>
      <w:r w:rsidR="0095633F" w:rsidRPr="00877627">
        <w:rPr>
          <w:b/>
          <w:i/>
          <w:spacing w:val="1"/>
          <w:sz w:val="24"/>
          <w:szCs w:val="24"/>
        </w:rPr>
        <w:t xml:space="preserve"> </w:t>
      </w:r>
      <w:r w:rsidR="0095633F" w:rsidRPr="00877627">
        <w:rPr>
          <w:b/>
          <w:i/>
          <w:sz w:val="24"/>
          <w:szCs w:val="24"/>
        </w:rPr>
        <w:t>PÚBLICOS</w:t>
      </w:r>
      <w:r w:rsidR="0095633F" w:rsidRPr="00877627">
        <w:rPr>
          <w:b/>
          <w:i/>
          <w:spacing w:val="1"/>
          <w:sz w:val="24"/>
          <w:szCs w:val="24"/>
        </w:rPr>
        <w:t xml:space="preserve"> </w:t>
      </w:r>
      <w:r w:rsidR="0095633F" w:rsidRPr="00877627">
        <w:rPr>
          <w:b/>
          <w:i/>
          <w:sz w:val="24"/>
          <w:szCs w:val="24"/>
        </w:rPr>
        <w:t>RESPONSÁVEIS PELA CONDUÇÃO DE PROCESSOS DE LICITAÇÃO</w:t>
      </w:r>
      <w:r w:rsidR="0095633F" w:rsidRPr="00877627">
        <w:rPr>
          <w:b/>
          <w:i/>
          <w:spacing w:val="-48"/>
          <w:sz w:val="24"/>
          <w:szCs w:val="24"/>
        </w:rPr>
        <w:t xml:space="preserve"> </w:t>
      </w:r>
      <w:r w:rsidR="0095633F" w:rsidRPr="00877627">
        <w:rPr>
          <w:b/>
          <w:i/>
          <w:sz w:val="24"/>
          <w:szCs w:val="24"/>
        </w:rPr>
        <w:t>E CONTRATAÇÃO DIRETA NO ÂMBITO DO PODER LEGISLATIVO DE JARAGUARI/MS E DÁ OUTRAS PROVIDÊNCIAS</w:t>
      </w:r>
      <w:r w:rsidRPr="00877627">
        <w:rPr>
          <w:rFonts w:eastAsia="Calibri"/>
          <w:b/>
          <w:i/>
          <w:iCs/>
          <w:sz w:val="24"/>
          <w:szCs w:val="24"/>
        </w:rPr>
        <w:t>”.</w:t>
      </w:r>
    </w:p>
    <w:p w:rsidR="00510173" w:rsidRPr="00877627" w:rsidRDefault="00510173" w:rsidP="00510173">
      <w:pPr>
        <w:spacing w:line="276" w:lineRule="auto"/>
        <w:jc w:val="both"/>
        <w:rPr>
          <w:sz w:val="24"/>
          <w:szCs w:val="24"/>
        </w:rPr>
      </w:pPr>
    </w:p>
    <w:p w:rsidR="00510173" w:rsidRPr="00877627" w:rsidRDefault="008576FA" w:rsidP="00510173">
      <w:pPr>
        <w:spacing w:line="276" w:lineRule="auto"/>
        <w:ind w:firstLine="1134"/>
        <w:jc w:val="both"/>
        <w:rPr>
          <w:b/>
          <w:caps/>
          <w:sz w:val="24"/>
          <w:szCs w:val="24"/>
        </w:rPr>
      </w:pPr>
      <w:r w:rsidRPr="00877627">
        <w:rPr>
          <w:sz w:val="24"/>
          <w:szCs w:val="24"/>
        </w:rPr>
        <w:t xml:space="preserve">A </w:t>
      </w:r>
      <w:r w:rsidRPr="00877627">
        <w:rPr>
          <w:b/>
          <w:caps/>
          <w:sz w:val="24"/>
          <w:szCs w:val="24"/>
        </w:rPr>
        <w:t>MESA DIRETORA DA CÂMARA Municipal de Jaraguari-MS</w:t>
      </w:r>
      <w:r w:rsidRPr="00877627">
        <w:rPr>
          <w:sz w:val="24"/>
          <w:szCs w:val="24"/>
        </w:rPr>
        <w:t xml:space="preserve">, </w:t>
      </w:r>
      <w:r w:rsidR="00B2028A" w:rsidRPr="00877627">
        <w:rPr>
          <w:sz w:val="24"/>
          <w:szCs w:val="24"/>
        </w:rPr>
        <w:t xml:space="preserve">no uso das atribuições conferidas pelo art. 34-B da Lei Orgânica Municipal, e considerando a necessária implantação da Lei Federal nº 14.133/21, faz saber que o Plenário da Câmara Municipal aprovou e ele promulga a presente </w:t>
      </w:r>
      <w:r w:rsidR="00B2028A" w:rsidRPr="00877627">
        <w:rPr>
          <w:b/>
          <w:bCs/>
          <w:sz w:val="24"/>
          <w:szCs w:val="24"/>
        </w:rPr>
        <w:t>RESOLUÇÃO</w:t>
      </w:r>
      <w:r w:rsidRPr="00877627">
        <w:rPr>
          <w:sz w:val="24"/>
          <w:szCs w:val="24"/>
        </w:rPr>
        <w:t>:</w:t>
      </w:r>
    </w:p>
    <w:p w:rsidR="00510173" w:rsidRPr="00877627" w:rsidRDefault="00510173" w:rsidP="00510173">
      <w:pPr>
        <w:spacing w:line="276" w:lineRule="auto"/>
        <w:jc w:val="center"/>
        <w:rPr>
          <w:b/>
          <w:sz w:val="24"/>
          <w:szCs w:val="24"/>
        </w:rPr>
      </w:pPr>
    </w:p>
    <w:p w:rsidR="00EE4ECC" w:rsidRPr="00877627" w:rsidRDefault="00EE4ECC" w:rsidP="0040582F">
      <w:pPr>
        <w:pStyle w:val="Corpodetexto"/>
        <w:spacing w:after="0" w:line="276" w:lineRule="auto"/>
        <w:ind w:firstLine="1134"/>
        <w:jc w:val="both"/>
        <w:rPr>
          <w:b/>
          <w:spacing w:val="1"/>
          <w:sz w:val="24"/>
          <w:szCs w:val="24"/>
        </w:rPr>
      </w:pPr>
      <w:r w:rsidRPr="00877627">
        <w:rPr>
          <w:b/>
          <w:sz w:val="24"/>
          <w:szCs w:val="24"/>
        </w:rPr>
        <w:t>Art. 1º</w:t>
      </w:r>
      <w:r w:rsidRPr="00877627">
        <w:rPr>
          <w:sz w:val="24"/>
          <w:szCs w:val="24"/>
        </w:rPr>
        <w:t>.</w:t>
      </w:r>
      <w:r w:rsidRPr="00877627">
        <w:rPr>
          <w:spacing w:val="1"/>
          <w:sz w:val="24"/>
          <w:szCs w:val="24"/>
        </w:rPr>
        <w:t xml:space="preserve"> Esta Resolução dispõe sobre a forma de designação de servidores para condução dos processos licitatórios com aplicação da </w:t>
      </w:r>
      <w:r w:rsidRPr="00877627">
        <w:rPr>
          <w:sz w:val="24"/>
          <w:szCs w:val="24"/>
        </w:rPr>
        <w:t xml:space="preserve">Lei 14.133/21 no âmbito da Câmara Municipal de </w:t>
      </w:r>
      <w:proofErr w:type="spellStart"/>
      <w:r w:rsidRPr="00877627">
        <w:rPr>
          <w:sz w:val="24"/>
          <w:szCs w:val="24"/>
        </w:rPr>
        <w:t>Jaraguari</w:t>
      </w:r>
      <w:proofErr w:type="spellEnd"/>
      <w:r w:rsidRPr="00877627">
        <w:rPr>
          <w:sz w:val="24"/>
          <w:szCs w:val="24"/>
        </w:rPr>
        <w:t>.</w:t>
      </w: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 1º</w:t>
      </w:r>
      <w:r w:rsidRPr="00877627">
        <w:rPr>
          <w:sz w:val="24"/>
          <w:szCs w:val="24"/>
        </w:rPr>
        <w:t>. Para fins de cumprimento da Lei 14.133/21, deverão</w:t>
      </w:r>
      <w:r w:rsidRPr="00877627">
        <w:rPr>
          <w:spacing w:val="1"/>
          <w:sz w:val="24"/>
          <w:szCs w:val="24"/>
        </w:rPr>
        <w:t xml:space="preserve"> </w:t>
      </w:r>
      <w:r w:rsidRPr="00877627">
        <w:rPr>
          <w:sz w:val="24"/>
          <w:szCs w:val="24"/>
        </w:rPr>
        <w:t>ser</w:t>
      </w:r>
      <w:r w:rsidRPr="00877627">
        <w:rPr>
          <w:spacing w:val="1"/>
          <w:sz w:val="24"/>
          <w:szCs w:val="24"/>
        </w:rPr>
        <w:t xml:space="preserve"> </w:t>
      </w:r>
      <w:r w:rsidRPr="00877627">
        <w:rPr>
          <w:sz w:val="24"/>
          <w:szCs w:val="24"/>
        </w:rPr>
        <w:t>designados</w:t>
      </w:r>
      <w:r w:rsidRPr="00877627">
        <w:rPr>
          <w:spacing w:val="1"/>
          <w:sz w:val="24"/>
          <w:szCs w:val="24"/>
        </w:rPr>
        <w:t xml:space="preserve"> servidores ocupantes de cargos efetivos, com conhecimentos específicos, para atuarem n</w:t>
      </w:r>
      <w:r w:rsidRPr="00877627">
        <w:rPr>
          <w:sz w:val="24"/>
          <w:szCs w:val="24"/>
        </w:rPr>
        <w:t>a instrução e condução de processos de licitação e contratação direta no âmbito da Câmara Municipal.</w:t>
      </w: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 2º</w:t>
      </w:r>
      <w:r w:rsidRPr="00877627">
        <w:rPr>
          <w:sz w:val="24"/>
          <w:szCs w:val="24"/>
        </w:rPr>
        <w:t>. Em caráter excepcional, devidamente justificado, poderá ser designado servidor ocupante de cargo em comissão, para essas atribuições.</w:t>
      </w:r>
    </w:p>
    <w:p w:rsidR="006210CB" w:rsidRPr="00877627" w:rsidRDefault="006210CB" w:rsidP="0040582F">
      <w:pPr>
        <w:pStyle w:val="Corpodetexto"/>
        <w:spacing w:after="0" w:line="276" w:lineRule="auto"/>
        <w:ind w:firstLine="1134"/>
        <w:jc w:val="both"/>
        <w:rPr>
          <w:b/>
          <w:sz w:val="24"/>
          <w:szCs w:val="24"/>
        </w:rPr>
      </w:pP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Art. 2º</w:t>
      </w:r>
      <w:r w:rsidRPr="00877627">
        <w:rPr>
          <w:sz w:val="24"/>
          <w:szCs w:val="24"/>
        </w:rPr>
        <w:t xml:space="preserve"> Caberá ao Presidente da Câmara Municipal, de acordo com as atribuições previstas na Lei Orgânica Municipal e no Regimento Interno: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I </w:t>
      </w:r>
      <w:r w:rsidRPr="00877627">
        <w:rPr>
          <w:bCs/>
          <w:sz w:val="24"/>
          <w:szCs w:val="24"/>
        </w:rPr>
        <w:t xml:space="preserve">- </w:t>
      </w:r>
      <w:proofErr w:type="gramStart"/>
      <w:r w:rsidRPr="00877627">
        <w:rPr>
          <w:bCs/>
          <w:sz w:val="24"/>
          <w:szCs w:val="24"/>
        </w:rPr>
        <w:t>designar</w:t>
      </w:r>
      <w:proofErr w:type="gramEnd"/>
      <w:r w:rsidRPr="00877627">
        <w:rPr>
          <w:bCs/>
          <w:sz w:val="24"/>
          <w:szCs w:val="24"/>
        </w:rPr>
        <w:t xml:space="preserve"> o agente de contratação, os membros da comissão de contratação, os membros da equipe de apoio, os gestores e fiscais de contratos;</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II</w:t>
      </w:r>
      <w:r w:rsidRPr="00877627">
        <w:rPr>
          <w:bCs/>
          <w:sz w:val="24"/>
          <w:szCs w:val="24"/>
        </w:rPr>
        <w:t xml:space="preserve"> - </w:t>
      </w:r>
      <w:proofErr w:type="gramStart"/>
      <w:r w:rsidRPr="00877627">
        <w:rPr>
          <w:bCs/>
          <w:sz w:val="24"/>
          <w:szCs w:val="24"/>
        </w:rPr>
        <w:t>promover</w:t>
      </w:r>
      <w:proofErr w:type="gramEnd"/>
      <w:r w:rsidRPr="00877627">
        <w:rPr>
          <w:bCs/>
          <w:sz w:val="24"/>
          <w:szCs w:val="24"/>
        </w:rPr>
        <w:t xml:space="preserve"> gestão por competências para o desempenho das funções essenciais à execução da Lei 14.133/21;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lastRenderedPageBreak/>
        <w:t>III</w:t>
      </w:r>
      <w:r w:rsidRPr="00877627">
        <w:rPr>
          <w:bCs/>
          <w:sz w:val="24"/>
          <w:szCs w:val="24"/>
        </w:rPr>
        <w:t xml:space="preserve"> - determinar a utilização do provedor do sistema;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IV </w:t>
      </w:r>
      <w:r w:rsidRPr="00877627">
        <w:rPr>
          <w:bCs/>
          <w:sz w:val="24"/>
          <w:szCs w:val="24"/>
        </w:rPr>
        <w:t xml:space="preserve">- </w:t>
      </w:r>
      <w:proofErr w:type="gramStart"/>
      <w:r w:rsidRPr="00877627">
        <w:rPr>
          <w:bCs/>
          <w:sz w:val="24"/>
          <w:szCs w:val="24"/>
        </w:rPr>
        <w:t>autorizar</w:t>
      </w:r>
      <w:proofErr w:type="gramEnd"/>
      <w:r w:rsidRPr="00877627">
        <w:rPr>
          <w:bCs/>
          <w:sz w:val="24"/>
          <w:szCs w:val="24"/>
        </w:rPr>
        <w:t xml:space="preserve"> a abertura do processo licitatório;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w:t>
      </w:r>
      <w:r w:rsidRPr="00877627">
        <w:rPr>
          <w:bCs/>
          <w:sz w:val="24"/>
          <w:szCs w:val="24"/>
        </w:rPr>
        <w:t xml:space="preserve"> - </w:t>
      </w:r>
      <w:proofErr w:type="gramStart"/>
      <w:r w:rsidRPr="00877627">
        <w:rPr>
          <w:bCs/>
          <w:sz w:val="24"/>
          <w:szCs w:val="24"/>
        </w:rPr>
        <w:t>decidir</w:t>
      </w:r>
      <w:proofErr w:type="gramEnd"/>
      <w:r w:rsidRPr="00877627">
        <w:rPr>
          <w:bCs/>
          <w:sz w:val="24"/>
          <w:szCs w:val="24"/>
        </w:rPr>
        <w:t xml:space="preserve"> os recursos contra os atos do agente de contratação ou da comissão de contratação, quando estes mantiverem sua decisão;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VI </w:t>
      </w:r>
      <w:r w:rsidRPr="00877627">
        <w:rPr>
          <w:bCs/>
          <w:sz w:val="24"/>
          <w:szCs w:val="24"/>
        </w:rPr>
        <w:t xml:space="preserve">- </w:t>
      </w:r>
      <w:proofErr w:type="gramStart"/>
      <w:r w:rsidRPr="00877627">
        <w:rPr>
          <w:bCs/>
          <w:sz w:val="24"/>
          <w:szCs w:val="24"/>
        </w:rPr>
        <w:t>adjudicar</w:t>
      </w:r>
      <w:proofErr w:type="gramEnd"/>
      <w:r w:rsidRPr="00877627">
        <w:rPr>
          <w:bCs/>
          <w:sz w:val="24"/>
          <w:szCs w:val="24"/>
        </w:rPr>
        <w:t xml:space="preserve"> o objeto da licitação, quando houver recurso;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VII</w:t>
      </w:r>
      <w:r w:rsidRPr="00877627">
        <w:rPr>
          <w:bCs/>
          <w:sz w:val="24"/>
          <w:szCs w:val="24"/>
        </w:rPr>
        <w:t xml:space="preserve"> - homologar o resultado da licitação;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VIII</w:t>
      </w:r>
      <w:r w:rsidRPr="00877627">
        <w:rPr>
          <w:bCs/>
          <w:sz w:val="24"/>
          <w:szCs w:val="24"/>
        </w:rPr>
        <w:t xml:space="preserve"> - celebrar o contrato e assinar a ata de registro de preços;</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IX </w:t>
      </w:r>
      <w:r w:rsidRPr="00877627">
        <w:rPr>
          <w:bCs/>
          <w:sz w:val="24"/>
          <w:szCs w:val="24"/>
        </w:rPr>
        <w:t xml:space="preserve">– </w:t>
      </w:r>
      <w:proofErr w:type="gramStart"/>
      <w:r w:rsidRPr="00877627">
        <w:rPr>
          <w:bCs/>
          <w:sz w:val="24"/>
          <w:szCs w:val="24"/>
        </w:rPr>
        <w:t>revogar ou anular</w:t>
      </w:r>
      <w:proofErr w:type="gramEnd"/>
      <w:r w:rsidRPr="00877627">
        <w:rPr>
          <w:bCs/>
          <w:sz w:val="24"/>
          <w:szCs w:val="24"/>
        </w:rPr>
        <w:t xml:space="preserve"> a licitação, com base no poder de auto tutela e fundamento na Súmula 473 do STF, sempre que necessário;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w:t>
      </w:r>
      <w:r w:rsidRPr="00877627">
        <w:rPr>
          <w:bCs/>
          <w:sz w:val="24"/>
          <w:szCs w:val="24"/>
        </w:rPr>
        <w:t xml:space="preserve"> – </w:t>
      </w:r>
      <w:proofErr w:type="gramStart"/>
      <w:r w:rsidRPr="00877627">
        <w:rPr>
          <w:bCs/>
          <w:sz w:val="24"/>
          <w:szCs w:val="24"/>
        </w:rPr>
        <w:t>determinar</w:t>
      </w:r>
      <w:proofErr w:type="gramEnd"/>
      <w:r w:rsidRPr="00877627">
        <w:rPr>
          <w:bCs/>
          <w:sz w:val="24"/>
          <w:szCs w:val="24"/>
        </w:rPr>
        <w:t xml:space="preserve"> o arquivamento de processos findos; e</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XI</w:t>
      </w:r>
      <w:r w:rsidRPr="00877627">
        <w:rPr>
          <w:bCs/>
          <w:sz w:val="24"/>
          <w:szCs w:val="24"/>
        </w:rPr>
        <w:t xml:space="preserve"> - autorizar a abertura de processo administrativo de apuração de responsabilidade e julgá-lo, na forma da Lei no 14.133/21;</w:t>
      </w:r>
    </w:p>
    <w:p w:rsidR="006210CB" w:rsidRPr="00877627" w:rsidRDefault="006210CB" w:rsidP="0040582F">
      <w:pPr>
        <w:adjustRightInd w:val="0"/>
        <w:spacing w:line="276" w:lineRule="auto"/>
        <w:ind w:firstLine="1134"/>
        <w:jc w:val="both"/>
        <w:rPr>
          <w:b/>
          <w:bCs/>
          <w:sz w:val="24"/>
          <w:szCs w:val="24"/>
        </w:rPr>
      </w:pPr>
    </w:p>
    <w:p w:rsidR="00EE4ECC" w:rsidRPr="00877627" w:rsidRDefault="00EE4ECC" w:rsidP="0040582F">
      <w:pPr>
        <w:adjustRightInd w:val="0"/>
        <w:spacing w:line="276" w:lineRule="auto"/>
        <w:ind w:firstLine="1134"/>
        <w:jc w:val="both"/>
        <w:rPr>
          <w:bCs/>
          <w:sz w:val="24"/>
          <w:szCs w:val="24"/>
        </w:rPr>
      </w:pPr>
      <w:r w:rsidRPr="00877627">
        <w:rPr>
          <w:b/>
          <w:bCs/>
          <w:sz w:val="24"/>
          <w:szCs w:val="24"/>
        </w:rPr>
        <w:t>Art. 3º</w:t>
      </w:r>
      <w:r w:rsidRPr="00877627">
        <w:rPr>
          <w:bCs/>
          <w:sz w:val="24"/>
          <w:szCs w:val="24"/>
        </w:rPr>
        <w:t xml:space="preserve"> O agente de contratação, possui as seguintes atribuições: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I </w:t>
      </w:r>
      <w:r w:rsidRPr="00877627">
        <w:rPr>
          <w:bCs/>
          <w:sz w:val="24"/>
          <w:szCs w:val="24"/>
        </w:rPr>
        <w:t xml:space="preserve">- </w:t>
      </w:r>
      <w:proofErr w:type="gramStart"/>
      <w:r w:rsidRPr="00877627">
        <w:rPr>
          <w:bCs/>
          <w:sz w:val="24"/>
          <w:szCs w:val="24"/>
        </w:rPr>
        <w:t>instruir e conduzir</w:t>
      </w:r>
      <w:proofErr w:type="gramEnd"/>
      <w:r w:rsidRPr="00877627">
        <w:rPr>
          <w:bCs/>
          <w:sz w:val="24"/>
          <w:szCs w:val="24"/>
        </w:rPr>
        <w:t xml:space="preserve"> os procedimentos auxiliares e os procedimentos para contratação direta;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II </w:t>
      </w:r>
      <w:r w:rsidRPr="00877627">
        <w:rPr>
          <w:bCs/>
          <w:sz w:val="24"/>
          <w:szCs w:val="24"/>
        </w:rPr>
        <w:t xml:space="preserve">- </w:t>
      </w:r>
      <w:proofErr w:type="gramStart"/>
      <w:r w:rsidRPr="00877627">
        <w:rPr>
          <w:bCs/>
          <w:sz w:val="24"/>
          <w:szCs w:val="24"/>
        </w:rPr>
        <w:t>coordenar e conduzir</w:t>
      </w:r>
      <w:proofErr w:type="gramEnd"/>
      <w:r w:rsidRPr="00877627">
        <w:rPr>
          <w:bCs/>
          <w:sz w:val="24"/>
          <w:szCs w:val="24"/>
        </w:rPr>
        <w:t xml:space="preserve"> os trabalhos da equipe de apoio;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III</w:t>
      </w:r>
      <w:r w:rsidRPr="00877627">
        <w:rPr>
          <w:bCs/>
          <w:sz w:val="24"/>
          <w:szCs w:val="24"/>
        </w:rPr>
        <w:t xml:space="preserve"> - receber, examinar e decidir as impugnações e os pedidos de esclarecimentos ao edital e aos anexos;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IV </w:t>
      </w:r>
      <w:r w:rsidRPr="00877627">
        <w:rPr>
          <w:bCs/>
          <w:sz w:val="24"/>
          <w:szCs w:val="24"/>
        </w:rPr>
        <w:t xml:space="preserve">- </w:t>
      </w:r>
      <w:proofErr w:type="gramStart"/>
      <w:r w:rsidRPr="00877627">
        <w:rPr>
          <w:bCs/>
          <w:sz w:val="24"/>
          <w:szCs w:val="24"/>
        </w:rPr>
        <w:t>iniciar e conduzir</w:t>
      </w:r>
      <w:proofErr w:type="gramEnd"/>
      <w:r w:rsidRPr="00877627">
        <w:rPr>
          <w:bCs/>
          <w:sz w:val="24"/>
          <w:szCs w:val="24"/>
        </w:rPr>
        <w:t xml:space="preserve"> a sessão pública da licitação;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w:t>
      </w:r>
      <w:r w:rsidRPr="00877627">
        <w:rPr>
          <w:bCs/>
          <w:sz w:val="24"/>
          <w:szCs w:val="24"/>
        </w:rPr>
        <w:t xml:space="preserve"> - </w:t>
      </w:r>
      <w:proofErr w:type="gramStart"/>
      <w:r w:rsidRPr="00877627">
        <w:rPr>
          <w:bCs/>
          <w:sz w:val="24"/>
          <w:szCs w:val="24"/>
        </w:rPr>
        <w:t>receber e examinar</w:t>
      </w:r>
      <w:proofErr w:type="gramEnd"/>
      <w:r w:rsidRPr="00877627">
        <w:rPr>
          <w:bCs/>
          <w:sz w:val="24"/>
          <w:szCs w:val="24"/>
        </w:rPr>
        <w:t xml:space="preserve"> as credenciais e proceder ao credenciamento dos interessados;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w:t>
      </w:r>
      <w:r w:rsidRPr="00877627">
        <w:rPr>
          <w:bCs/>
          <w:sz w:val="24"/>
          <w:szCs w:val="24"/>
        </w:rPr>
        <w:t xml:space="preserve"> - </w:t>
      </w:r>
      <w:proofErr w:type="gramStart"/>
      <w:r w:rsidRPr="00877627">
        <w:rPr>
          <w:bCs/>
          <w:sz w:val="24"/>
          <w:szCs w:val="24"/>
        </w:rPr>
        <w:t>receber e examinar</w:t>
      </w:r>
      <w:proofErr w:type="gramEnd"/>
      <w:r w:rsidRPr="00877627">
        <w:rPr>
          <w:bCs/>
          <w:sz w:val="24"/>
          <w:szCs w:val="24"/>
        </w:rPr>
        <w:t xml:space="preserve"> a declaração dos licitantes dando ciência da regularidade quanto às condições de habilitação;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VII</w:t>
      </w:r>
      <w:r w:rsidRPr="00877627">
        <w:rPr>
          <w:bCs/>
          <w:sz w:val="24"/>
          <w:szCs w:val="24"/>
        </w:rPr>
        <w:t xml:space="preserve"> - verificar a conformidade da proposta em relação aos requisitos estabelecidos no edital;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VIII</w:t>
      </w:r>
      <w:r w:rsidRPr="00877627">
        <w:rPr>
          <w:bCs/>
          <w:sz w:val="24"/>
          <w:szCs w:val="24"/>
        </w:rPr>
        <w:t xml:space="preserve"> - coordenar a sessão pública e o envio de lances e propostas; </w:t>
      </w:r>
    </w:p>
    <w:p w:rsidR="00EE4ECC" w:rsidRPr="00877627" w:rsidRDefault="00EE4ECC" w:rsidP="0040582F">
      <w:pPr>
        <w:tabs>
          <w:tab w:val="left" w:pos="220"/>
          <w:tab w:val="left" w:pos="720"/>
        </w:tabs>
        <w:adjustRightInd w:val="0"/>
        <w:spacing w:line="276" w:lineRule="auto"/>
        <w:ind w:firstLine="1134"/>
        <w:jc w:val="both"/>
        <w:rPr>
          <w:bCs/>
          <w:sz w:val="24"/>
          <w:szCs w:val="24"/>
        </w:rPr>
      </w:pPr>
      <w:proofErr w:type="gramStart"/>
      <w:r w:rsidRPr="00877627">
        <w:rPr>
          <w:b/>
          <w:bCs/>
          <w:sz w:val="24"/>
          <w:szCs w:val="24"/>
        </w:rPr>
        <w:t xml:space="preserve">IX </w:t>
      </w:r>
      <w:r w:rsidRPr="00877627">
        <w:rPr>
          <w:bCs/>
          <w:sz w:val="24"/>
          <w:szCs w:val="24"/>
        </w:rPr>
        <w:t> -</w:t>
      </w:r>
      <w:proofErr w:type="gramEnd"/>
      <w:r w:rsidRPr="00877627">
        <w:rPr>
          <w:bCs/>
          <w:sz w:val="24"/>
          <w:szCs w:val="24"/>
        </w:rPr>
        <w:t xml:space="preserve"> verificar e julgar as condições de habilitação; </w:t>
      </w:r>
    </w:p>
    <w:p w:rsidR="00EE4ECC" w:rsidRPr="00877627" w:rsidRDefault="00EE4ECC" w:rsidP="0040582F">
      <w:pPr>
        <w:tabs>
          <w:tab w:val="left" w:pos="220"/>
          <w:tab w:val="left" w:pos="720"/>
        </w:tabs>
        <w:adjustRightInd w:val="0"/>
        <w:spacing w:line="276" w:lineRule="auto"/>
        <w:ind w:firstLine="1134"/>
        <w:jc w:val="both"/>
        <w:rPr>
          <w:bCs/>
          <w:sz w:val="24"/>
          <w:szCs w:val="24"/>
        </w:rPr>
      </w:pPr>
      <w:proofErr w:type="gramStart"/>
      <w:r w:rsidRPr="00877627">
        <w:rPr>
          <w:b/>
          <w:bCs/>
          <w:sz w:val="24"/>
          <w:szCs w:val="24"/>
        </w:rPr>
        <w:t>X</w:t>
      </w:r>
      <w:r w:rsidRPr="00877627">
        <w:rPr>
          <w:bCs/>
          <w:sz w:val="24"/>
          <w:szCs w:val="24"/>
        </w:rPr>
        <w:t xml:space="preserve">  -</w:t>
      </w:r>
      <w:proofErr w:type="gramEnd"/>
      <w:r w:rsidRPr="00877627">
        <w:rPr>
          <w:bCs/>
          <w:sz w:val="24"/>
          <w:szCs w:val="24"/>
        </w:rPr>
        <w:t xml:space="preserve"> conduzir a etapa competitiva dos lances e propostas;</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XI</w:t>
      </w:r>
      <w:r w:rsidRPr="00877627">
        <w:rPr>
          <w:bCs/>
          <w:sz w:val="24"/>
          <w:szCs w:val="24"/>
        </w:rPr>
        <w:t xml:space="preserve"> - sanear erros ou falhas que não alterem a substância das propostas, dos documentos de habilitação e sua validade jurídica e, se necessário, afastar licitantes em razão de vícios insanáveis;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XII</w:t>
      </w:r>
      <w:r w:rsidRPr="00877627">
        <w:rPr>
          <w:bCs/>
          <w:sz w:val="24"/>
          <w:szCs w:val="24"/>
        </w:rPr>
        <w:t xml:space="preserve"> - receber recursos, apreciar sua admissibilidade e, se não reconsiderar a decisão, encaminhá-los à autoridade competente;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XIII</w:t>
      </w:r>
      <w:r w:rsidRPr="00877627">
        <w:rPr>
          <w:bCs/>
          <w:sz w:val="24"/>
          <w:szCs w:val="24"/>
        </w:rPr>
        <w:t xml:space="preserve"> - proceder à classificação dos proponentes depois de encerrados os lances;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XIV</w:t>
      </w:r>
      <w:r w:rsidRPr="00877627">
        <w:rPr>
          <w:bCs/>
          <w:sz w:val="24"/>
          <w:szCs w:val="24"/>
        </w:rPr>
        <w:t xml:space="preserve"> - indicar a proposta ou o lance de menor preço e a sua aceitabilidade;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XV</w:t>
      </w:r>
      <w:r w:rsidRPr="00877627">
        <w:rPr>
          <w:bCs/>
          <w:sz w:val="24"/>
          <w:szCs w:val="24"/>
        </w:rPr>
        <w:t xml:space="preserve"> - </w:t>
      </w:r>
      <w:proofErr w:type="gramStart"/>
      <w:r w:rsidRPr="00877627">
        <w:rPr>
          <w:bCs/>
          <w:sz w:val="24"/>
          <w:szCs w:val="24"/>
        </w:rPr>
        <w:t>indicar</w:t>
      </w:r>
      <w:proofErr w:type="gramEnd"/>
      <w:r w:rsidRPr="00877627">
        <w:rPr>
          <w:bCs/>
          <w:sz w:val="24"/>
          <w:szCs w:val="24"/>
        </w:rPr>
        <w:t xml:space="preserve"> o vencedor do certame;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lastRenderedPageBreak/>
        <w:t xml:space="preserve">XVI </w:t>
      </w:r>
      <w:r w:rsidRPr="00877627">
        <w:rPr>
          <w:bCs/>
          <w:sz w:val="24"/>
          <w:szCs w:val="24"/>
        </w:rPr>
        <w:t xml:space="preserve">- no caso de licitação presencial, receber os envelopes das propostas de preço e dos documentos de habilitação, proceder à abertura dos envelopes das propostas de preço, ao seu exame e à classificação dos proponentes;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XVII</w:t>
      </w:r>
      <w:r w:rsidRPr="00877627">
        <w:rPr>
          <w:bCs/>
          <w:sz w:val="24"/>
          <w:szCs w:val="24"/>
        </w:rPr>
        <w:t xml:space="preserve"> - negociar diretamente com o proponente para que seja obtido preço melhor;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XVIII</w:t>
      </w:r>
      <w:r w:rsidRPr="00877627">
        <w:rPr>
          <w:bCs/>
          <w:sz w:val="24"/>
          <w:szCs w:val="24"/>
        </w:rPr>
        <w:t xml:space="preserve"> – elaborar a ata da sessão da licitação;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XIX</w:t>
      </w:r>
      <w:r w:rsidRPr="00877627">
        <w:rPr>
          <w:bCs/>
          <w:sz w:val="24"/>
          <w:szCs w:val="24"/>
        </w:rPr>
        <w:t xml:space="preserve"> - auxiliar, quando solicitado, na elaboração dos atos da fase interna que não são suas atribuições;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XX</w:t>
      </w:r>
      <w:r w:rsidRPr="00877627">
        <w:rPr>
          <w:bCs/>
          <w:sz w:val="24"/>
          <w:szCs w:val="24"/>
        </w:rPr>
        <w:t xml:space="preserve"> - </w:t>
      </w:r>
      <w:proofErr w:type="gramStart"/>
      <w:r w:rsidRPr="00877627">
        <w:rPr>
          <w:bCs/>
          <w:sz w:val="24"/>
          <w:szCs w:val="24"/>
        </w:rPr>
        <w:t>encaminhar</w:t>
      </w:r>
      <w:proofErr w:type="gramEnd"/>
      <w:r w:rsidRPr="00877627">
        <w:rPr>
          <w:bCs/>
          <w:sz w:val="24"/>
          <w:szCs w:val="24"/>
        </w:rPr>
        <w:t xml:space="preserve"> o processo licitatório, devidamente instruído, após a sua conclusão, à autoridade competente para a homologação e contratação;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XXI </w:t>
      </w:r>
      <w:r w:rsidRPr="00877627">
        <w:rPr>
          <w:bCs/>
          <w:sz w:val="24"/>
          <w:szCs w:val="24"/>
        </w:rPr>
        <w:t xml:space="preserve">- propor à autoridade competente a revogação ou a anulação da licitação;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XXII</w:t>
      </w:r>
      <w:r w:rsidRPr="00877627">
        <w:rPr>
          <w:bCs/>
          <w:sz w:val="24"/>
          <w:szCs w:val="24"/>
        </w:rPr>
        <w:t xml:space="preserve"> - propor à autoridade competente a abertura de procedimento administrativo para apuração de responsabilidade; </w:t>
      </w:r>
    </w:p>
    <w:p w:rsidR="0040582F" w:rsidRPr="00877627" w:rsidRDefault="0040582F" w:rsidP="0040582F">
      <w:pPr>
        <w:adjustRightInd w:val="0"/>
        <w:spacing w:line="276" w:lineRule="auto"/>
        <w:ind w:firstLine="1134"/>
        <w:jc w:val="both"/>
        <w:rPr>
          <w:b/>
          <w:bCs/>
          <w:sz w:val="24"/>
          <w:szCs w:val="24"/>
        </w:rPr>
      </w:pPr>
    </w:p>
    <w:p w:rsidR="00EE4ECC" w:rsidRPr="00877627" w:rsidRDefault="00EE4ECC" w:rsidP="0040582F">
      <w:pPr>
        <w:adjustRightInd w:val="0"/>
        <w:spacing w:line="276" w:lineRule="auto"/>
        <w:ind w:firstLine="1134"/>
        <w:jc w:val="both"/>
        <w:rPr>
          <w:bCs/>
          <w:sz w:val="24"/>
          <w:szCs w:val="24"/>
        </w:rPr>
      </w:pPr>
      <w:r w:rsidRPr="00877627">
        <w:rPr>
          <w:b/>
          <w:bCs/>
          <w:sz w:val="24"/>
          <w:szCs w:val="24"/>
        </w:rPr>
        <w:t>Parágrafo único</w:t>
      </w:r>
      <w:r w:rsidRPr="00877627">
        <w:rPr>
          <w:bCs/>
          <w:sz w:val="24"/>
          <w:szCs w:val="24"/>
        </w:rPr>
        <w:t>. O agente de contratação, inclusive o pregoeiro, poderá solicitar manifestação técnica da assessoria jurídica ou de outros setores do órgão ou da entidade, a fim de subsidiar sua decisão.</w:t>
      </w:r>
    </w:p>
    <w:p w:rsidR="006210CB" w:rsidRPr="00877627" w:rsidRDefault="006210CB" w:rsidP="0040582F">
      <w:pPr>
        <w:pStyle w:val="Corpodetexto"/>
        <w:spacing w:after="0" w:line="276" w:lineRule="auto"/>
        <w:ind w:firstLine="1134"/>
        <w:jc w:val="both"/>
        <w:rPr>
          <w:b/>
          <w:sz w:val="24"/>
          <w:szCs w:val="24"/>
        </w:rPr>
      </w:pPr>
    </w:p>
    <w:p w:rsidR="00EE4ECC" w:rsidRPr="00877627" w:rsidRDefault="00EE4ECC" w:rsidP="0040582F">
      <w:pPr>
        <w:pStyle w:val="Corpodetexto"/>
        <w:spacing w:after="0" w:line="276" w:lineRule="auto"/>
        <w:ind w:firstLine="1134"/>
        <w:jc w:val="both"/>
        <w:rPr>
          <w:b/>
          <w:spacing w:val="1"/>
          <w:sz w:val="24"/>
          <w:szCs w:val="24"/>
        </w:rPr>
      </w:pPr>
      <w:r w:rsidRPr="00877627">
        <w:rPr>
          <w:b/>
          <w:sz w:val="24"/>
          <w:szCs w:val="24"/>
        </w:rPr>
        <w:t>Art. 4º</w:t>
      </w:r>
      <w:r w:rsidRPr="00877627">
        <w:rPr>
          <w:spacing w:val="1"/>
          <w:sz w:val="24"/>
          <w:szCs w:val="24"/>
        </w:rPr>
        <w:t xml:space="preserve"> O fiscal de contratos e atas de registro de preços/notas de empenho possui as seguintes funções: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I </w:t>
      </w:r>
      <w:r w:rsidRPr="00877627">
        <w:rPr>
          <w:bCs/>
          <w:sz w:val="24"/>
          <w:szCs w:val="24"/>
        </w:rPr>
        <w:t xml:space="preserve">- </w:t>
      </w:r>
      <w:proofErr w:type="gramStart"/>
      <w:r w:rsidRPr="00877627">
        <w:rPr>
          <w:bCs/>
          <w:sz w:val="24"/>
          <w:szCs w:val="24"/>
        </w:rPr>
        <w:t>esclarecer</w:t>
      </w:r>
      <w:proofErr w:type="gramEnd"/>
      <w:r w:rsidRPr="00877627">
        <w:rPr>
          <w:bCs/>
          <w:sz w:val="24"/>
          <w:szCs w:val="24"/>
        </w:rPr>
        <w:t xml:space="preserve"> prontamente as dúvidas surgidas na execução do objeto contratado;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II</w:t>
      </w:r>
      <w:r w:rsidRPr="00877627">
        <w:rPr>
          <w:bCs/>
          <w:sz w:val="24"/>
          <w:szCs w:val="24"/>
        </w:rPr>
        <w:t xml:space="preserve"> - </w:t>
      </w:r>
      <w:proofErr w:type="gramStart"/>
      <w:r w:rsidRPr="00877627">
        <w:rPr>
          <w:bCs/>
          <w:sz w:val="24"/>
          <w:szCs w:val="24"/>
        </w:rPr>
        <w:t>expedir</w:t>
      </w:r>
      <w:proofErr w:type="gramEnd"/>
      <w:r w:rsidRPr="00877627">
        <w:rPr>
          <w:bCs/>
          <w:sz w:val="24"/>
          <w:szCs w:val="24"/>
        </w:rPr>
        <w:t xml:space="preserve">, através de notificações e/ou relatório de vistoria, as ocorrências e fazer as determinações e comunicações necessárias ao contratado para perfeita execução dos serviços;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III</w:t>
      </w:r>
      <w:r w:rsidRPr="00877627">
        <w:rPr>
          <w:bCs/>
          <w:sz w:val="24"/>
          <w:szCs w:val="24"/>
        </w:rPr>
        <w:t xml:space="preserve"> - proceder, conforme cronograma físico-financeiro, as medições dos serviços executados e aprovar a planilha de medição emitida pela contratada ou conforme disposto em contrato;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IV</w:t>
      </w:r>
      <w:r w:rsidRPr="00877627">
        <w:rPr>
          <w:bCs/>
          <w:sz w:val="24"/>
          <w:szCs w:val="24"/>
        </w:rPr>
        <w:t xml:space="preserve"> - </w:t>
      </w:r>
      <w:proofErr w:type="gramStart"/>
      <w:r w:rsidRPr="00877627">
        <w:rPr>
          <w:bCs/>
          <w:sz w:val="24"/>
          <w:szCs w:val="24"/>
        </w:rPr>
        <w:t>adotar</w:t>
      </w:r>
      <w:proofErr w:type="gramEnd"/>
      <w:r w:rsidRPr="00877627">
        <w:rPr>
          <w:bCs/>
          <w:sz w:val="24"/>
          <w:szCs w:val="24"/>
        </w:rPr>
        <w:t xml:space="preserve"> as medidas preventivas de controle dos contratos, inclusive manifestar-se a respeito da suspensão da entrega de bens, a realização de serviços ou a execução de obras;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w:t>
      </w:r>
      <w:r w:rsidRPr="00877627">
        <w:rPr>
          <w:bCs/>
          <w:sz w:val="24"/>
          <w:szCs w:val="24"/>
        </w:rPr>
        <w:t xml:space="preserve"> - </w:t>
      </w:r>
      <w:proofErr w:type="gramStart"/>
      <w:r w:rsidRPr="00877627">
        <w:rPr>
          <w:bCs/>
          <w:sz w:val="24"/>
          <w:szCs w:val="24"/>
        </w:rPr>
        <w:t>conferir e certificar</w:t>
      </w:r>
      <w:proofErr w:type="gramEnd"/>
      <w:r w:rsidRPr="00877627">
        <w:rPr>
          <w:bCs/>
          <w:sz w:val="24"/>
          <w:szCs w:val="24"/>
        </w:rPr>
        <w:t xml:space="preserve"> as faturas relativas às aquisições, serviços ou obras;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VI </w:t>
      </w:r>
      <w:r w:rsidRPr="00877627">
        <w:rPr>
          <w:bCs/>
          <w:sz w:val="24"/>
          <w:szCs w:val="24"/>
        </w:rPr>
        <w:t xml:space="preserve">- </w:t>
      </w:r>
      <w:proofErr w:type="gramStart"/>
      <w:r w:rsidRPr="00877627">
        <w:rPr>
          <w:bCs/>
          <w:sz w:val="24"/>
          <w:szCs w:val="24"/>
        </w:rPr>
        <w:t>proceder</w:t>
      </w:r>
      <w:proofErr w:type="gramEnd"/>
      <w:r w:rsidRPr="00877627">
        <w:rPr>
          <w:bCs/>
          <w:sz w:val="24"/>
          <w:szCs w:val="24"/>
        </w:rPr>
        <w:t xml:space="preserve"> as avaliações dos serviços executados pela contratada, emitindo seu relatório conclusivo;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VII</w:t>
      </w:r>
      <w:r w:rsidRPr="00877627">
        <w:rPr>
          <w:bCs/>
          <w:sz w:val="24"/>
          <w:szCs w:val="24"/>
        </w:rPr>
        <w:t xml:space="preserve"> - determinar por todos os meios adequados a observância das normas técnicas e legais, especificações e métodos de execução dos serviços exigíveis para a perfeita execução do objeto;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VIII </w:t>
      </w:r>
      <w:r w:rsidRPr="00877627">
        <w:rPr>
          <w:bCs/>
          <w:sz w:val="24"/>
          <w:szCs w:val="24"/>
        </w:rPr>
        <w:t xml:space="preserve">- exigir o uso correto dos equipamentos de proteção individual e coletiva de segurança do trabalho;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IX</w:t>
      </w:r>
      <w:r w:rsidRPr="00877627">
        <w:rPr>
          <w:bCs/>
          <w:sz w:val="24"/>
          <w:szCs w:val="24"/>
        </w:rPr>
        <w:t xml:space="preserve"> - </w:t>
      </w:r>
      <w:proofErr w:type="gramStart"/>
      <w:r w:rsidRPr="00877627">
        <w:rPr>
          <w:bCs/>
          <w:sz w:val="24"/>
          <w:szCs w:val="24"/>
        </w:rPr>
        <w:t>determinar</w:t>
      </w:r>
      <w:proofErr w:type="gramEnd"/>
      <w:r w:rsidRPr="00877627">
        <w:rPr>
          <w:bCs/>
          <w:sz w:val="24"/>
          <w:szCs w:val="24"/>
        </w:rPr>
        <w:t xml:space="preserve"> a retirada de qualquer empregado subordinado direta ou indiretamente à contratada, inclusive empregados de eventuais subcontratadas, ou as próprias subcontratadas, que, a seu critério, comprometam o bom andamento dos serviços;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lastRenderedPageBreak/>
        <w:t>X</w:t>
      </w:r>
      <w:r w:rsidRPr="00877627">
        <w:rPr>
          <w:bCs/>
          <w:sz w:val="24"/>
          <w:szCs w:val="24"/>
        </w:rPr>
        <w:t xml:space="preserve"> - </w:t>
      </w:r>
      <w:proofErr w:type="gramStart"/>
      <w:r w:rsidRPr="00877627">
        <w:rPr>
          <w:bCs/>
          <w:sz w:val="24"/>
          <w:szCs w:val="24"/>
        </w:rPr>
        <w:t>receber</w:t>
      </w:r>
      <w:proofErr w:type="gramEnd"/>
      <w:r w:rsidRPr="00877627">
        <w:rPr>
          <w:bCs/>
          <w:sz w:val="24"/>
          <w:szCs w:val="24"/>
        </w:rPr>
        <w:t xml:space="preserve"> designação e manter contato com o preposto da contratada, e se for necessário, promover reuniões periódicas ou especiais para a resolução de problemas na entrega dos bens ou na execução dos serviços ou das obras;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XI </w:t>
      </w:r>
      <w:r w:rsidRPr="00877627">
        <w:rPr>
          <w:bCs/>
          <w:sz w:val="24"/>
          <w:szCs w:val="24"/>
        </w:rPr>
        <w:t xml:space="preserve">- verificar a correta aplicação dos materiais; </w:t>
      </w:r>
      <w:bookmarkStart w:id="0" w:name="_GoBack"/>
      <w:bookmarkEnd w:id="0"/>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XII </w:t>
      </w:r>
      <w:r w:rsidRPr="00877627">
        <w:rPr>
          <w:bCs/>
          <w:sz w:val="24"/>
          <w:szCs w:val="24"/>
        </w:rPr>
        <w:t xml:space="preserve">- requerer das empresas testes, exames e ensaios quando necessários, no sentido de promoção de controle de qualidade da execução das obras e serviços ou dos bens a serem adquiridos;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XIII</w:t>
      </w:r>
      <w:r w:rsidRPr="00877627">
        <w:rPr>
          <w:bCs/>
          <w:sz w:val="24"/>
          <w:szCs w:val="24"/>
        </w:rPr>
        <w:t xml:space="preserve"> - realizar, na forma do art. 140 da Lei 14.133, de 2021, o recebimento do objeto contratado, quando for o caso;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XIV </w:t>
      </w:r>
      <w:r w:rsidRPr="00877627">
        <w:rPr>
          <w:bCs/>
          <w:sz w:val="24"/>
          <w:szCs w:val="24"/>
        </w:rPr>
        <w:t xml:space="preserve">- propor à autoridade competente a abertura de procedimento administrativo para apuração de responsabilidade;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XV</w:t>
      </w:r>
      <w:r w:rsidRPr="00877627">
        <w:rPr>
          <w:bCs/>
          <w:sz w:val="24"/>
          <w:szCs w:val="24"/>
        </w:rPr>
        <w:t xml:space="preserve"> – </w:t>
      </w:r>
      <w:proofErr w:type="gramStart"/>
      <w:r w:rsidRPr="00877627">
        <w:rPr>
          <w:bCs/>
          <w:sz w:val="24"/>
          <w:szCs w:val="24"/>
        </w:rPr>
        <w:t>emitir</w:t>
      </w:r>
      <w:proofErr w:type="gramEnd"/>
      <w:r w:rsidRPr="00877627">
        <w:rPr>
          <w:bCs/>
          <w:sz w:val="24"/>
          <w:szCs w:val="24"/>
        </w:rPr>
        <w:t xml:space="preserve"> parecer na fase de instrução do procedimento de termo aditivo ao contrato fiscalizado;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XVI</w:t>
      </w:r>
      <w:r w:rsidRPr="00877627">
        <w:rPr>
          <w:bCs/>
          <w:sz w:val="24"/>
          <w:szCs w:val="24"/>
        </w:rPr>
        <w:t xml:space="preserve"> - outras atividades compatíveis com a função. </w:t>
      </w:r>
    </w:p>
    <w:p w:rsidR="00EE4ECC" w:rsidRPr="00877627" w:rsidRDefault="00EE4ECC" w:rsidP="0040582F">
      <w:pPr>
        <w:spacing w:line="276" w:lineRule="auto"/>
        <w:ind w:firstLine="1134"/>
        <w:jc w:val="both"/>
        <w:rPr>
          <w:bCs/>
          <w:sz w:val="24"/>
          <w:szCs w:val="24"/>
        </w:rPr>
      </w:pPr>
      <w:r w:rsidRPr="00877627">
        <w:rPr>
          <w:b/>
          <w:bCs/>
          <w:sz w:val="24"/>
          <w:szCs w:val="24"/>
        </w:rPr>
        <w:t>§ 1</w:t>
      </w:r>
      <w:r w:rsidRPr="00877627">
        <w:rPr>
          <w:b/>
          <w:bCs/>
          <w:sz w:val="24"/>
          <w:szCs w:val="24"/>
          <w:vertAlign w:val="superscript"/>
        </w:rPr>
        <w:t>o</w:t>
      </w:r>
      <w:r w:rsidRPr="00877627">
        <w:rPr>
          <w:bCs/>
          <w:sz w:val="24"/>
          <w:szCs w:val="24"/>
          <w:vertAlign w:val="superscript"/>
        </w:rPr>
        <w:t xml:space="preserve"> </w:t>
      </w:r>
      <w:r w:rsidRPr="00877627">
        <w:rPr>
          <w:bCs/>
          <w:sz w:val="24"/>
          <w:szCs w:val="24"/>
        </w:rPr>
        <w:t>Mesmo nos casos em que o instrumento contratual seja substituído por outros instrumentos hábeis, nos termos do art. 95 da Lei 14.133, de 2021, deverá existir fiscalização do respectivo instrumento.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2º</w:t>
      </w:r>
      <w:r w:rsidRPr="00877627">
        <w:rPr>
          <w:bCs/>
          <w:sz w:val="24"/>
          <w:szCs w:val="24"/>
        </w:rPr>
        <w:t xml:space="preserve">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14.133, de 2021.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 3º </w:t>
      </w:r>
      <w:r w:rsidRPr="00877627">
        <w:rPr>
          <w:bCs/>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 xml:space="preserve"> § 4º</w:t>
      </w:r>
      <w:r w:rsidRPr="00877627">
        <w:rPr>
          <w:bCs/>
          <w:sz w:val="24"/>
          <w:szCs w:val="24"/>
        </w:rPr>
        <w:t xml:space="preserve"> 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extinção do contrato, conforme disposto no Capítulo VIII do Título III e Capítulo I do Título IV, ambos da Lei 14.133, de 2021. </w:t>
      </w:r>
    </w:p>
    <w:p w:rsidR="006210CB" w:rsidRPr="00877627" w:rsidRDefault="006210CB" w:rsidP="0040582F">
      <w:pPr>
        <w:adjustRightInd w:val="0"/>
        <w:spacing w:line="276" w:lineRule="auto"/>
        <w:ind w:firstLine="1134"/>
        <w:jc w:val="both"/>
        <w:rPr>
          <w:b/>
          <w:bCs/>
          <w:sz w:val="24"/>
          <w:szCs w:val="24"/>
        </w:rPr>
      </w:pPr>
    </w:p>
    <w:p w:rsidR="00EE4ECC" w:rsidRPr="00877627" w:rsidRDefault="00EE4ECC" w:rsidP="0040582F">
      <w:pPr>
        <w:adjustRightInd w:val="0"/>
        <w:spacing w:line="276" w:lineRule="auto"/>
        <w:ind w:firstLine="1134"/>
        <w:jc w:val="both"/>
        <w:rPr>
          <w:bCs/>
          <w:sz w:val="24"/>
          <w:szCs w:val="24"/>
        </w:rPr>
      </w:pPr>
      <w:r w:rsidRPr="00877627">
        <w:rPr>
          <w:b/>
          <w:bCs/>
          <w:sz w:val="24"/>
          <w:szCs w:val="24"/>
        </w:rPr>
        <w:t>Art. 5º</w:t>
      </w:r>
      <w:r w:rsidRPr="00877627">
        <w:rPr>
          <w:bCs/>
          <w:sz w:val="24"/>
          <w:szCs w:val="24"/>
        </w:rPr>
        <w:t xml:space="preserve"> O gestor do contrato ou da ata de registro de preços terá atribuições administrativas e a função de administrar o contrato, desde sua concepção até a finalização, especialmente: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w:t>
      </w:r>
      <w:r w:rsidRPr="00877627">
        <w:rPr>
          <w:bCs/>
          <w:sz w:val="24"/>
          <w:szCs w:val="24"/>
        </w:rPr>
        <w:t xml:space="preserve"> - </w:t>
      </w:r>
      <w:proofErr w:type="gramStart"/>
      <w:r w:rsidRPr="00877627">
        <w:rPr>
          <w:bCs/>
          <w:sz w:val="24"/>
          <w:szCs w:val="24"/>
        </w:rPr>
        <w:t>controlar</w:t>
      </w:r>
      <w:proofErr w:type="gramEnd"/>
      <w:r w:rsidRPr="00877627">
        <w:rPr>
          <w:bCs/>
          <w:sz w:val="24"/>
          <w:szCs w:val="24"/>
        </w:rPr>
        <w:t xml:space="preserve"> a vigência do contrato ou da ata de registro de preços e comunicar à Diretoria Geral da Câmara ou outra autoridade que seja responsável pela abertura da licitação, com antecedência mínima de 90 (noventa) dias do término, para que tome providências objetivando eventual prorrogação do prazo ou abertura de novo processo licitatório; </w:t>
      </w:r>
    </w:p>
    <w:p w:rsidR="00877627" w:rsidRDefault="00877627" w:rsidP="0040582F">
      <w:pPr>
        <w:adjustRightInd w:val="0"/>
        <w:spacing w:line="276" w:lineRule="auto"/>
        <w:ind w:firstLine="1134"/>
        <w:jc w:val="both"/>
        <w:rPr>
          <w:b/>
          <w:bCs/>
          <w:sz w:val="24"/>
          <w:szCs w:val="24"/>
        </w:rPr>
      </w:pPr>
    </w:p>
    <w:p w:rsidR="00EE4ECC" w:rsidRPr="00877627" w:rsidRDefault="00EE4ECC" w:rsidP="0040582F">
      <w:pPr>
        <w:adjustRightInd w:val="0"/>
        <w:spacing w:line="276" w:lineRule="auto"/>
        <w:ind w:firstLine="1134"/>
        <w:jc w:val="both"/>
        <w:rPr>
          <w:bCs/>
          <w:sz w:val="24"/>
          <w:szCs w:val="24"/>
        </w:rPr>
      </w:pPr>
      <w:r w:rsidRPr="00877627">
        <w:rPr>
          <w:b/>
          <w:bCs/>
          <w:sz w:val="24"/>
          <w:szCs w:val="24"/>
        </w:rPr>
        <w:t>II</w:t>
      </w:r>
      <w:r w:rsidRPr="00877627">
        <w:rPr>
          <w:bCs/>
          <w:sz w:val="24"/>
          <w:szCs w:val="24"/>
        </w:rPr>
        <w:t xml:space="preserve"> - </w:t>
      </w:r>
      <w:proofErr w:type="gramStart"/>
      <w:r w:rsidRPr="00877627">
        <w:rPr>
          <w:bCs/>
          <w:sz w:val="24"/>
          <w:szCs w:val="24"/>
        </w:rPr>
        <w:t>analisar</w:t>
      </w:r>
      <w:proofErr w:type="gramEnd"/>
      <w:r w:rsidRPr="00877627">
        <w:rPr>
          <w:bCs/>
          <w:sz w:val="24"/>
          <w:szCs w:val="24"/>
        </w:rPr>
        <w:t xml:space="preserve"> os pedidos de reequilíbrio econômico-financeiro do contrato e proceder os devidos encaminhamentos;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III</w:t>
      </w:r>
      <w:r w:rsidRPr="00877627">
        <w:rPr>
          <w:bCs/>
          <w:sz w:val="24"/>
          <w:szCs w:val="24"/>
        </w:rPr>
        <w:t xml:space="preserve"> - analisar os pedidos de aditivo contratual, após ouvido o fiscal do contrato e proceder os devidos encaminhamentos;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IV</w:t>
      </w:r>
      <w:r w:rsidRPr="00877627">
        <w:rPr>
          <w:bCs/>
          <w:sz w:val="24"/>
          <w:szCs w:val="24"/>
        </w:rPr>
        <w:t xml:space="preserve"> - </w:t>
      </w:r>
      <w:proofErr w:type="gramStart"/>
      <w:r w:rsidRPr="00877627">
        <w:rPr>
          <w:bCs/>
          <w:sz w:val="24"/>
          <w:szCs w:val="24"/>
        </w:rPr>
        <w:t>decidir</w:t>
      </w:r>
      <w:proofErr w:type="gramEnd"/>
      <w:r w:rsidRPr="00877627">
        <w:rPr>
          <w:bCs/>
          <w:sz w:val="24"/>
          <w:szCs w:val="24"/>
        </w:rPr>
        <w:t xml:space="preserve"> provisoriamente a suspensão da entrega de bens ou a realização de serviços; </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w:t>
      </w:r>
      <w:r w:rsidRPr="00877627">
        <w:rPr>
          <w:bCs/>
          <w:sz w:val="24"/>
          <w:szCs w:val="24"/>
        </w:rPr>
        <w:t xml:space="preserve"> – </w:t>
      </w:r>
      <w:proofErr w:type="gramStart"/>
      <w:r w:rsidRPr="00877627">
        <w:rPr>
          <w:bCs/>
          <w:sz w:val="24"/>
          <w:szCs w:val="24"/>
        </w:rPr>
        <w:t>analisar</w:t>
      </w:r>
      <w:proofErr w:type="gramEnd"/>
      <w:r w:rsidRPr="00877627">
        <w:rPr>
          <w:bCs/>
          <w:sz w:val="24"/>
          <w:szCs w:val="24"/>
        </w:rPr>
        <w:t xml:space="preserve"> a documentação que antecede o pagamento, e promover diligências se for o caso;</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w:t>
      </w:r>
      <w:r w:rsidRPr="00877627">
        <w:rPr>
          <w:bCs/>
          <w:sz w:val="24"/>
          <w:szCs w:val="24"/>
        </w:rPr>
        <w:t xml:space="preserve"> – </w:t>
      </w:r>
      <w:proofErr w:type="gramStart"/>
      <w:r w:rsidRPr="00877627">
        <w:rPr>
          <w:bCs/>
          <w:sz w:val="24"/>
          <w:szCs w:val="24"/>
        </w:rPr>
        <w:t>acompanhar</w:t>
      </w:r>
      <w:proofErr w:type="gramEnd"/>
      <w:r w:rsidRPr="00877627">
        <w:rPr>
          <w:bCs/>
          <w:sz w:val="24"/>
          <w:szCs w:val="24"/>
        </w:rPr>
        <w:t xml:space="preserve"> o prazo para concessão de reajuste de preços, nos termos da data-base fixada no instrumento convocatório e tomar as providências necessárias para que o mesmo seja formalizado mediante termo de </w:t>
      </w:r>
      <w:proofErr w:type="spellStart"/>
      <w:r w:rsidRPr="00877627">
        <w:rPr>
          <w:bCs/>
          <w:sz w:val="24"/>
          <w:szCs w:val="24"/>
        </w:rPr>
        <w:t>apostilamento</w:t>
      </w:r>
      <w:proofErr w:type="spellEnd"/>
      <w:r w:rsidRPr="00877627">
        <w:rPr>
          <w:bCs/>
          <w:sz w:val="24"/>
          <w:szCs w:val="24"/>
        </w:rPr>
        <w:t>;</w:t>
      </w:r>
    </w:p>
    <w:p w:rsidR="00EE4ECC" w:rsidRPr="00877627" w:rsidRDefault="00EE4ECC" w:rsidP="0040582F">
      <w:pPr>
        <w:adjustRightInd w:val="0"/>
        <w:spacing w:line="276" w:lineRule="auto"/>
        <w:ind w:firstLine="1134"/>
        <w:jc w:val="both"/>
        <w:rPr>
          <w:bCs/>
          <w:sz w:val="24"/>
          <w:szCs w:val="24"/>
        </w:rPr>
      </w:pPr>
      <w:r w:rsidRPr="00877627">
        <w:rPr>
          <w:b/>
          <w:bCs/>
          <w:sz w:val="24"/>
          <w:szCs w:val="24"/>
        </w:rPr>
        <w:t>VII</w:t>
      </w:r>
      <w:r w:rsidRPr="00877627">
        <w:rPr>
          <w:bCs/>
          <w:sz w:val="24"/>
          <w:szCs w:val="24"/>
        </w:rPr>
        <w:t xml:space="preserve"> - outras atividades compatíveis com a função. </w:t>
      </w:r>
    </w:p>
    <w:p w:rsidR="00877627" w:rsidRDefault="00877627" w:rsidP="0040582F">
      <w:pPr>
        <w:spacing w:line="276" w:lineRule="auto"/>
        <w:ind w:firstLine="1134"/>
        <w:jc w:val="both"/>
        <w:rPr>
          <w:b/>
          <w:bCs/>
          <w:sz w:val="24"/>
          <w:szCs w:val="24"/>
        </w:rPr>
      </w:pPr>
    </w:p>
    <w:p w:rsidR="00EE4ECC" w:rsidRPr="00877627" w:rsidRDefault="00EE4ECC" w:rsidP="0040582F">
      <w:pPr>
        <w:spacing w:line="276" w:lineRule="auto"/>
        <w:ind w:firstLine="1134"/>
        <w:jc w:val="both"/>
        <w:rPr>
          <w:bCs/>
          <w:sz w:val="24"/>
          <w:szCs w:val="24"/>
        </w:rPr>
      </w:pPr>
      <w:r w:rsidRPr="00877627">
        <w:rPr>
          <w:b/>
          <w:bCs/>
          <w:sz w:val="24"/>
          <w:szCs w:val="24"/>
        </w:rPr>
        <w:t>Parágrafo único</w:t>
      </w:r>
      <w:r w:rsidRPr="00877627">
        <w:rPr>
          <w:bCs/>
          <w:sz w:val="24"/>
          <w:szCs w:val="24"/>
        </w:rPr>
        <w:t>. Mesmo nos casos em que o instrumento contratual seja substituído por outros instrumentos hábeis, nos termos do art. 95 da Lei 14.133, de 2021, deverá existir gestão do respectivo instrumento.</w:t>
      </w:r>
    </w:p>
    <w:p w:rsidR="0040582F" w:rsidRPr="00877627" w:rsidRDefault="0040582F" w:rsidP="0040582F">
      <w:pPr>
        <w:pStyle w:val="Corpodetexto"/>
        <w:spacing w:after="0" w:line="276" w:lineRule="auto"/>
        <w:ind w:firstLine="1134"/>
        <w:jc w:val="both"/>
        <w:rPr>
          <w:b/>
          <w:sz w:val="24"/>
          <w:szCs w:val="24"/>
        </w:rPr>
      </w:pP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Art. 6º</w:t>
      </w:r>
      <w:r w:rsidRPr="00877627">
        <w:rPr>
          <w:sz w:val="24"/>
          <w:szCs w:val="24"/>
        </w:rPr>
        <w:t xml:space="preserve"> A área demandante, responsável pela abertura da licitação será responsável pelas seguintes atividades:</w:t>
      </w: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 xml:space="preserve">I </w:t>
      </w:r>
      <w:r w:rsidRPr="00877627">
        <w:rPr>
          <w:sz w:val="24"/>
          <w:szCs w:val="24"/>
        </w:rPr>
        <w:t xml:space="preserve">– Elaborar a etapa preparatória da licitação, em especial, Estudo Técnico Preliminar, Termo de Referência e Projeto Básico, quando for o caso.  </w:t>
      </w: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II</w:t>
      </w:r>
      <w:r w:rsidRPr="00877627">
        <w:rPr>
          <w:sz w:val="24"/>
          <w:szCs w:val="24"/>
        </w:rPr>
        <w:t xml:space="preserve"> - Realizar a pesquisa de mercado, nos termos da Resolução específica, para abertura dos processos e nas prorrogações de contratos administrativos e atas de registro de preços, identificando </w:t>
      </w:r>
      <w:proofErr w:type="gramStart"/>
      <w:r w:rsidRPr="00877627">
        <w:rPr>
          <w:sz w:val="24"/>
          <w:szCs w:val="24"/>
        </w:rPr>
        <w:t>o(</w:t>
      </w:r>
      <w:proofErr w:type="gramEnd"/>
      <w:r w:rsidRPr="00877627">
        <w:rPr>
          <w:sz w:val="24"/>
          <w:szCs w:val="24"/>
        </w:rPr>
        <w:t>s) servidor(es) responsáveis.</w:t>
      </w: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 xml:space="preserve">III </w:t>
      </w:r>
      <w:r w:rsidRPr="00877627">
        <w:rPr>
          <w:sz w:val="24"/>
          <w:szCs w:val="24"/>
        </w:rPr>
        <w:t>– Subsidiar o agente de contratação ou a comissão de contratação, com informações técnicas, diante de pedidos de impugnação e/ou esclarecimentos ao edital de licitação;</w:t>
      </w: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IV</w:t>
      </w:r>
      <w:r w:rsidRPr="00877627">
        <w:rPr>
          <w:sz w:val="24"/>
          <w:szCs w:val="24"/>
        </w:rPr>
        <w:t xml:space="preserve"> – Após notificado pelo gestor de contrato ou da ata de registro de preços sobre a proximidade do prazo final de vigência, deverá tomar as providências necessárias para eventual prorrogação do contrato ou ata de registro de preços ou para abertura de novo processo licitatório, realizando o protocolo dos documentos necessários com no mínimo 30 (trinta) dias de antecedência do prazo final da vigência do respectivo instrumento.</w:t>
      </w:r>
    </w:p>
    <w:p w:rsidR="0040582F" w:rsidRPr="00877627" w:rsidRDefault="0040582F" w:rsidP="0040582F">
      <w:pPr>
        <w:pStyle w:val="Corpodetexto"/>
        <w:spacing w:after="0" w:line="276" w:lineRule="auto"/>
        <w:ind w:firstLine="1134"/>
        <w:jc w:val="both"/>
        <w:rPr>
          <w:b/>
          <w:sz w:val="24"/>
          <w:szCs w:val="24"/>
        </w:rPr>
      </w:pP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t>Art. 7º</w:t>
      </w:r>
      <w:r w:rsidRPr="00877627">
        <w:rPr>
          <w:spacing w:val="1"/>
          <w:sz w:val="24"/>
          <w:szCs w:val="24"/>
        </w:rPr>
        <w:t xml:space="preserve"> </w:t>
      </w:r>
      <w:r w:rsidRPr="00877627">
        <w:rPr>
          <w:sz w:val="24"/>
          <w:szCs w:val="24"/>
        </w:rPr>
        <w:t>Os órgãos de assessoramento jurídico e de controle interno deverão prestar</w:t>
      </w:r>
      <w:r w:rsidRPr="00877627">
        <w:rPr>
          <w:spacing w:val="1"/>
          <w:sz w:val="24"/>
          <w:szCs w:val="24"/>
        </w:rPr>
        <w:t xml:space="preserve"> </w:t>
      </w:r>
      <w:r w:rsidRPr="00877627">
        <w:rPr>
          <w:sz w:val="24"/>
          <w:szCs w:val="24"/>
        </w:rPr>
        <w:t>assistência ao Presidente da Câmara Municipal, agentes de contratação e respectiva equipe de apoio, comissão de contratação, fiscais</w:t>
      </w:r>
      <w:r w:rsidRPr="00877627">
        <w:rPr>
          <w:spacing w:val="-4"/>
          <w:sz w:val="24"/>
          <w:szCs w:val="24"/>
        </w:rPr>
        <w:t xml:space="preserve"> e gestores </w:t>
      </w:r>
      <w:r w:rsidRPr="00877627">
        <w:rPr>
          <w:sz w:val="24"/>
          <w:szCs w:val="24"/>
        </w:rPr>
        <w:t>de</w:t>
      </w:r>
      <w:r w:rsidRPr="00877627">
        <w:rPr>
          <w:spacing w:val="-4"/>
          <w:sz w:val="24"/>
          <w:szCs w:val="24"/>
        </w:rPr>
        <w:t xml:space="preserve"> </w:t>
      </w:r>
      <w:r w:rsidRPr="00877627">
        <w:rPr>
          <w:sz w:val="24"/>
          <w:szCs w:val="24"/>
        </w:rPr>
        <w:t>contratos ou atas de registro de preços e demais responsáveis pela abertura da licitação,</w:t>
      </w:r>
      <w:r w:rsidRPr="00877627">
        <w:rPr>
          <w:spacing w:val="-4"/>
          <w:sz w:val="24"/>
          <w:szCs w:val="24"/>
        </w:rPr>
        <w:t xml:space="preserve"> </w:t>
      </w:r>
      <w:r w:rsidRPr="00877627">
        <w:rPr>
          <w:sz w:val="24"/>
          <w:szCs w:val="24"/>
        </w:rPr>
        <w:t>de</w:t>
      </w:r>
      <w:r w:rsidRPr="00877627">
        <w:rPr>
          <w:spacing w:val="-4"/>
          <w:sz w:val="24"/>
          <w:szCs w:val="24"/>
        </w:rPr>
        <w:t xml:space="preserve"> </w:t>
      </w:r>
      <w:r w:rsidRPr="00877627">
        <w:rPr>
          <w:sz w:val="24"/>
          <w:szCs w:val="24"/>
        </w:rPr>
        <w:t>que</w:t>
      </w:r>
      <w:r w:rsidRPr="00877627">
        <w:rPr>
          <w:spacing w:val="-5"/>
          <w:sz w:val="24"/>
          <w:szCs w:val="24"/>
        </w:rPr>
        <w:t xml:space="preserve"> </w:t>
      </w:r>
      <w:r w:rsidRPr="00877627">
        <w:rPr>
          <w:sz w:val="24"/>
          <w:szCs w:val="24"/>
        </w:rPr>
        <w:t>trata</w:t>
      </w:r>
      <w:r w:rsidRPr="00877627">
        <w:rPr>
          <w:spacing w:val="-4"/>
          <w:sz w:val="24"/>
          <w:szCs w:val="24"/>
        </w:rPr>
        <w:t xml:space="preserve"> </w:t>
      </w:r>
      <w:r w:rsidRPr="00877627">
        <w:rPr>
          <w:sz w:val="24"/>
          <w:szCs w:val="24"/>
        </w:rPr>
        <w:t>esta Resolução.</w:t>
      </w:r>
    </w:p>
    <w:p w:rsidR="006210CB" w:rsidRPr="00877627" w:rsidRDefault="006210CB" w:rsidP="0040582F">
      <w:pPr>
        <w:pStyle w:val="Corpodetexto"/>
        <w:spacing w:after="0" w:line="276" w:lineRule="auto"/>
        <w:ind w:firstLine="1134"/>
        <w:jc w:val="both"/>
        <w:rPr>
          <w:b/>
          <w:sz w:val="24"/>
          <w:szCs w:val="24"/>
        </w:rPr>
      </w:pPr>
    </w:p>
    <w:p w:rsidR="00EE4ECC" w:rsidRPr="00877627" w:rsidRDefault="00EE4ECC" w:rsidP="0040582F">
      <w:pPr>
        <w:pStyle w:val="Corpodetexto"/>
        <w:spacing w:after="0" w:line="276" w:lineRule="auto"/>
        <w:ind w:firstLine="1134"/>
        <w:jc w:val="both"/>
        <w:rPr>
          <w:b/>
          <w:sz w:val="24"/>
          <w:szCs w:val="24"/>
        </w:rPr>
      </w:pPr>
      <w:r w:rsidRPr="00877627">
        <w:rPr>
          <w:b/>
          <w:sz w:val="24"/>
          <w:szCs w:val="24"/>
        </w:rPr>
        <w:lastRenderedPageBreak/>
        <w:t>Art. 8º</w:t>
      </w:r>
      <w:r w:rsidRPr="00877627">
        <w:rPr>
          <w:spacing w:val="1"/>
          <w:sz w:val="24"/>
          <w:szCs w:val="24"/>
        </w:rPr>
        <w:t xml:space="preserve"> </w:t>
      </w:r>
      <w:r w:rsidRPr="00877627">
        <w:rPr>
          <w:sz w:val="24"/>
          <w:szCs w:val="24"/>
        </w:rPr>
        <w:t>Esta Resolução entrará</w:t>
      </w:r>
      <w:r w:rsidRPr="00877627">
        <w:rPr>
          <w:spacing w:val="1"/>
          <w:sz w:val="24"/>
          <w:szCs w:val="24"/>
        </w:rPr>
        <w:t xml:space="preserve"> </w:t>
      </w:r>
      <w:r w:rsidRPr="00877627">
        <w:rPr>
          <w:sz w:val="24"/>
          <w:szCs w:val="24"/>
        </w:rPr>
        <w:t>em</w:t>
      </w:r>
      <w:r w:rsidRPr="00877627">
        <w:rPr>
          <w:spacing w:val="1"/>
          <w:sz w:val="24"/>
          <w:szCs w:val="24"/>
        </w:rPr>
        <w:t xml:space="preserve"> </w:t>
      </w:r>
      <w:r w:rsidRPr="00877627">
        <w:rPr>
          <w:sz w:val="24"/>
          <w:szCs w:val="24"/>
        </w:rPr>
        <w:t>vigor</w:t>
      </w:r>
      <w:r w:rsidRPr="00877627">
        <w:rPr>
          <w:spacing w:val="1"/>
          <w:sz w:val="24"/>
          <w:szCs w:val="24"/>
        </w:rPr>
        <w:t xml:space="preserve"> </w:t>
      </w:r>
      <w:r w:rsidRPr="00877627">
        <w:rPr>
          <w:sz w:val="24"/>
          <w:szCs w:val="24"/>
        </w:rPr>
        <w:t>na</w:t>
      </w:r>
      <w:r w:rsidRPr="00877627">
        <w:rPr>
          <w:spacing w:val="1"/>
          <w:sz w:val="24"/>
          <w:szCs w:val="24"/>
        </w:rPr>
        <w:t xml:space="preserve"> </w:t>
      </w:r>
      <w:r w:rsidRPr="00877627">
        <w:rPr>
          <w:sz w:val="24"/>
          <w:szCs w:val="24"/>
        </w:rPr>
        <w:t>data</w:t>
      </w:r>
      <w:r w:rsidRPr="00877627">
        <w:rPr>
          <w:spacing w:val="1"/>
          <w:sz w:val="24"/>
          <w:szCs w:val="24"/>
        </w:rPr>
        <w:t xml:space="preserve"> </w:t>
      </w:r>
      <w:r w:rsidRPr="00877627">
        <w:rPr>
          <w:sz w:val="24"/>
          <w:szCs w:val="24"/>
        </w:rPr>
        <w:t>de</w:t>
      </w:r>
      <w:r w:rsidRPr="00877627">
        <w:rPr>
          <w:spacing w:val="1"/>
          <w:sz w:val="24"/>
          <w:szCs w:val="24"/>
        </w:rPr>
        <w:t xml:space="preserve"> </w:t>
      </w:r>
      <w:r w:rsidRPr="00877627">
        <w:rPr>
          <w:sz w:val="24"/>
          <w:szCs w:val="24"/>
        </w:rPr>
        <w:t>sua</w:t>
      </w:r>
      <w:r w:rsidRPr="00877627">
        <w:rPr>
          <w:spacing w:val="1"/>
          <w:sz w:val="24"/>
          <w:szCs w:val="24"/>
        </w:rPr>
        <w:t xml:space="preserve"> </w:t>
      </w:r>
      <w:r w:rsidRPr="00877627">
        <w:rPr>
          <w:sz w:val="24"/>
          <w:szCs w:val="24"/>
        </w:rPr>
        <w:t>publicação.</w:t>
      </w:r>
    </w:p>
    <w:p w:rsidR="00510173" w:rsidRPr="00877627" w:rsidRDefault="00510173" w:rsidP="00510173">
      <w:pPr>
        <w:spacing w:after="240" w:line="276" w:lineRule="auto"/>
        <w:contextualSpacing/>
        <w:jc w:val="both"/>
        <w:rPr>
          <w:sz w:val="24"/>
          <w:szCs w:val="24"/>
        </w:rPr>
      </w:pPr>
    </w:p>
    <w:p w:rsidR="00510173" w:rsidRPr="00877627" w:rsidRDefault="008576FA" w:rsidP="00510173">
      <w:pPr>
        <w:ind w:firstLine="1134"/>
        <w:contextualSpacing/>
        <w:rPr>
          <w:rFonts w:eastAsia="Calibri"/>
          <w:bCs/>
          <w:sz w:val="24"/>
          <w:szCs w:val="24"/>
        </w:rPr>
      </w:pPr>
      <w:r w:rsidRPr="00877627">
        <w:rPr>
          <w:rFonts w:eastAsia="Calibri"/>
          <w:bCs/>
          <w:sz w:val="24"/>
          <w:szCs w:val="24"/>
        </w:rPr>
        <w:t>Plenário de Deliberações, Vereador Paulo Carrilho Arantes, 28 de março de 2023.</w:t>
      </w:r>
    </w:p>
    <w:p w:rsidR="00510173" w:rsidRDefault="00510173" w:rsidP="00510173">
      <w:pPr>
        <w:spacing w:after="240" w:line="276" w:lineRule="auto"/>
        <w:contextualSpacing/>
        <w:jc w:val="center"/>
        <w:rPr>
          <w:rFonts w:eastAsia="Calibri"/>
          <w:b/>
          <w:sz w:val="24"/>
          <w:szCs w:val="24"/>
        </w:rPr>
      </w:pPr>
    </w:p>
    <w:p w:rsidR="00877627" w:rsidRDefault="00877627" w:rsidP="00510173">
      <w:pPr>
        <w:spacing w:after="240" w:line="276" w:lineRule="auto"/>
        <w:contextualSpacing/>
        <w:jc w:val="center"/>
        <w:rPr>
          <w:rFonts w:eastAsia="Calibri"/>
          <w:b/>
          <w:sz w:val="24"/>
          <w:szCs w:val="24"/>
        </w:rPr>
      </w:pPr>
    </w:p>
    <w:p w:rsidR="00877627" w:rsidRPr="00877627" w:rsidRDefault="00877627" w:rsidP="00510173">
      <w:pPr>
        <w:spacing w:after="240" w:line="276" w:lineRule="auto"/>
        <w:contextualSpacing/>
        <w:jc w:val="center"/>
        <w:rPr>
          <w:rFonts w:eastAsia="Calibri"/>
          <w:b/>
          <w:sz w:val="24"/>
          <w:szCs w:val="24"/>
        </w:rPr>
      </w:pPr>
    </w:p>
    <w:p w:rsidR="00510173" w:rsidRPr="00877627" w:rsidRDefault="00510173" w:rsidP="00510173">
      <w:pPr>
        <w:spacing w:after="240" w:line="276" w:lineRule="auto"/>
        <w:contextualSpacing/>
        <w:jc w:val="center"/>
        <w:rPr>
          <w:rFonts w:eastAsia="Calibri"/>
          <w:b/>
          <w:sz w:val="24"/>
          <w:szCs w:val="24"/>
        </w:rPr>
      </w:pPr>
    </w:p>
    <w:p w:rsidR="00510173" w:rsidRPr="00877627" w:rsidRDefault="008576FA" w:rsidP="00510173">
      <w:pPr>
        <w:jc w:val="center"/>
        <w:rPr>
          <w:rFonts w:eastAsia="Calibri"/>
          <w:b/>
          <w:sz w:val="24"/>
          <w:szCs w:val="24"/>
        </w:rPr>
      </w:pPr>
      <w:r w:rsidRPr="00877627">
        <w:rPr>
          <w:rFonts w:eastAsia="Calibri"/>
          <w:b/>
          <w:sz w:val="24"/>
          <w:szCs w:val="24"/>
        </w:rPr>
        <w:t>VERº. CLÁUDIO FERREIRA DA SILVA - PSD</w:t>
      </w:r>
    </w:p>
    <w:p w:rsidR="00510173" w:rsidRPr="00877627" w:rsidRDefault="008576FA" w:rsidP="00510173">
      <w:pPr>
        <w:jc w:val="center"/>
        <w:rPr>
          <w:rFonts w:eastAsia="Calibri"/>
          <w:b/>
          <w:sz w:val="24"/>
          <w:szCs w:val="24"/>
        </w:rPr>
      </w:pPr>
      <w:r w:rsidRPr="00877627">
        <w:rPr>
          <w:rFonts w:eastAsia="Calibri"/>
          <w:b/>
          <w:sz w:val="24"/>
          <w:szCs w:val="24"/>
        </w:rPr>
        <w:t>Presidente</w:t>
      </w:r>
    </w:p>
    <w:p w:rsidR="00510173" w:rsidRPr="00877627" w:rsidRDefault="00510173" w:rsidP="00510173">
      <w:pPr>
        <w:jc w:val="center"/>
        <w:rPr>
          <w:rFonts w:eastAsia="Calibri"/>
          <w:b/>
          <w:sz w:val="24"/>
          <w:szCs w:val="24"/>
        </w:rPr>
      </w:pPr>
    </w:p>
    <w:p w:rsidR="00510173" w:rsidRPr="00877627" w:rsidRDefault="00510173" w:rsidP="00510173">
      <w:pPr>
        <w:jc w:val="center"/>
        <w:rPr>
          <w:rFonts w:eastAsia="Calibri"/>
          <w:b/>
          <w:sz w:val="24"/>
          <w:szCs w:val="24"/>
        </w:rPr>
      </w:pPr>
    </w:p>
    <w:p w:rsidR="00510173" w:rsidRPr="00877627" w:rsidRDefault="008576FA" w:rsidP="00510173">
      <w:pPr>
        <w:jc w:val="center"/>
        <w:rPr>
          <w:rFonts w:eastAsia="Calibri"/>
          <w:b/>
          <w:sz w:val="24"/>
          <w:szCs w:val="24"/>
        </w:rPr>
      </w:pPr>
      <w:r w:rsidRPr="00877627">
        <w:rPr>
          <w:rFonts w:eastAsia="Calibri"/>
          <w:b/>
          <w:sz w:val="24"/>
          <w:szCs w:val="24"/>
        </w:rPr>
        <w:t>VERº. MÁRIO NOGUEIRA DE SOUZA - PSDB</w:t>
      </w:r>
    </w:p>
    <w:p w:rsidR="00510173" w:rsidRPr="00877627" w:rsidRDefault="008576FA" w:rsidP="00510173">
      <w:pPr>
        <w:jc w:val="center"/>
        <w:rPr>
          <w:rFonts w:eastAsia="Calibri"/>
          <w:b/>
          <w:sz w:val="24"/>
          <w:szCs w:val="24"/>
        </w:rPr>
      </w:pPr>
      <w:r w:rsidRPr="00877627">
        <w:rPr>
          <w:rFonts w:eastAsia="Calibri"/>
          <w:b/>
          <w:sz w:val="24"/>
          <w:szCs w:val="24"/>
        </w:rPr>
        <w:t>Vice-Presidente</w:t>
      </w:r>
    </w:p>
    <w:p w:rsidR="00510173" w:rsidRPr="00877627" w:rsidRDefault="00510173" w:rsidP="00510173">
      <w:pPr>
        <w:jc w:val="center"/>
        <w:rPr>
          <w:rFonts w:eastAsia="Calibri"/>
          <w:b/>
          <w:sz w:val="24"/>
          <w:szCs w:val="24"/>
        </w:rPr>
      </w:pPr>
    </w:p>
    <w:p w:rsidR="00510173" w:rsidRPr="00877627" w:rsidRDefault="00510173" w:rsidP="00510173">
      <w:pPr>
        <w:jc w:val="center"/>
        <w:rPr>
          <w:rFonts w:eastAsia="Calibri"/>
          <w:b/>
          <w:sz w:val="24"/>
          <w:szCs w:val="24"/>
        </w:rPr>
      </w:pPr>
    </w:p>
    <w:p w:rsidR="00510173" w:rsidRPr="00877627" w:rsidRDefault="008576FA" w:rsidP="00510173">
      <w:pPr>
        <w:jc w:val="center"/>
        <w:rPr>
          <w:rFonts w:eastAsia="Calibri"/>
          <w:b/>
          <w:sz w:val="24"/>
          <w:szCs w:val="24"/>
        </w:rPr>
      </w:pPr>
      <w:bookmarkStart w:id="1" w:name="_Hlk68618069"/>
      <w:r w:rsidRPr="00877627">
        <w:rPr>
          <w:rFonts w:eastAsia="Calibri"/>
          <w:b/>
          <w:sz w:val="24"/>
          <w:szCs w:val="24"/>
        </w:rPr>
        <w:t>VERº. ÁUREO DA SILVA VILELA - PSDB</w:t>
      </w:r>
    </w:p>
    <w:p w:rsidR="00510173" w:rsidRPr="00877627" w:rsidRDefault="008576FA" w:rsidP="00510173">
      <w:pPr>
        <w:jc w:val="center"/>
        <w:rPr>
          <w:rFonts w:eastAsia="Calibri"/>
          <w:b/>
          <w:sz w:val="24"/>
          <w:szCs w:val="24"/>
        </w:rPr>
      </w:pPr>
      <w:r w:rsidRPr="00877627">
        <w:rPr>
          <w:rFonts w:eastAsia="Calibri"/>
          <w:b/>
          <w:sz w:val="24"/>
          <w:szCs w:val="24"/>
        </w:rPr>
        <w:t>Primeiro Secretário</w:t>
      </w:r>
    </w:p>
    <w:bookmarkEnd w:id="1"/>
    <w:p w:rsidR="00510173" w:rsidRPr="00877627" w:rsidRDefault="00510173" w:rsidP="00510173">
      <w:pPr>
        <w:jc w:val="center"/>
        <w:rPr>
          <w:rFonts w:eastAsia="Calibri"/>
          <w:b/>
          <w:sz w:val="24"/>
          <w:szCs w:val="24"/>
        </w:rPr>
      </w:pPr>
    </w:p>
    <w:p w:rsidR="00510173" w:rsidRPr="00877627" w:rsidRDefault="00510173" w:rsidP="00510173">
      <w:pPr>
        <w:jc w:val="center"/>
        <w:rPr>
          <w:rFonts w:eastAsia="Calibri"/>
          <w:b/>
          <w:sz w:val="24"/>
          <w:szCs w:val="24"/>
        </w:rPr>
      </w:pPr>
    </w:p>
    <w:p w:rsidR="00510173" w:rsidRPr="00877627" w:rsidRDefault="008576FA" w:rsidP="00510173">
      <w:pPr>
        <w:jc w:val="center"/>
        <w:rPr>
          <w:rFonts w:eastAsia="Calibri"/>
          <w:b/>
          <w:sz w:val="24"/>
          <w:szCs w:val="24"/>
        </w:rPr>
      </w:pPr>
      <w:r w:rsidRPr="00877627">
        <w:rPr>
          <w:rFonts w:eastAsia="Calibri"/>
          <w:b/>
          <w:sz w:val="24"/>
          <w:szCs w:val="24"/>
        </w:rPr>
        <w:t>VERª. ROSELI DE FÁTIMA VARELA COELHO - PSDB</w:t>
      </w:r>
    </w:p>
    <w:p w:rsidR="00510173" w:rsidRPr="00877627" w:rsidRDefault="008576FA" w:rsidP="00510173">
      <w:pPr>
        <w:jc w:val="center"/>
        <w:rPr>
          <w:rFonts w:eastAsia="Calibri"/>
          <w:b/>
          <w:sz w:val="24"/>
          <w:szCs w:val="24"/>
        </w:rPr>
      </w:pPr>
      <w:r w:rsidRPr="00877627">
        <w:rPr>
          <w:rFonts w:eastAsia="Calibri"/>
          <w:b/>
          <w:sz w:val="24"/>
          <w:szCs w:val="24"/>
        </w:rPr>
        <w:t>Segunda Secretária</w:t>
      </w:r>
    </w:p>
    <w:p w:rsidR="00510173" w:rsidRPr="00877627" w:rsidRDefault="00510173" w:rsidP="00510173">
      <w:pPr>
        <w:spacing w:line="276" w:lineRule="auto"/>
        <w:jc w:val="both"/>
        <w:rPr>
          <w:rFonts w:eastAsia="Calibri"/>
          <w:b/>
          <w:sz w:val="24"/>
          <w:szCs w:val="24"/>
        </w:rPr>
      </w:pPr>
    </w:p>
    <w:p w:rsidR="00510173" w:rsidRPr="00877627" w:rsidRDefault="00510173" w:rsidP="00510173">
      <w:pPr>
        <w:spacing w:line="276" w:lineRule="auto"/>
        <w:jc w:val="both"/>
        <w:rPr>
          <w:rFonts w:eastAsia="Calibri"/>
          <w:b/>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40582F" w:rsidRPr="00877627" w:rsidRDefault="0040582F" w:rsidP="00184F9D">
      <w:pPr>
        <w:spacing w:after="120"/>
        <w:jc w:val="center"/>
        <w:rPr>
          <w:b/>
          <w:bCs/>
          <w:sz w:val="24"/>
          <w:szCs w:val="24"/>
        </w:rPr>
      </w:pPr>
    </w:p>
    <w:p w:rsidR="00877627" w:rsidRDefault="00877627" w:rsidP="00184F9D">
      <w:pPr>
        <w:spacing w:after="120"/>
        <w:jc w:val="center"/>
        <w:rPr>
          <w:b/>
          <w:bCs/>
          <w:sz w:val="24"/>
          <w:szCs w:val="24"/>
        </w:rPr>
      </w:pPr>
    </w:p>
    <w:p w:rsidR="00877627" w:rsidRDefault="00877627" w:rsidP="00184F9D">
      <w:pPr>
        <w:spacing w:after="120"/>
        <w:jc w:val="center"/>
        <w:rPr>
          <w:b/>
          <w:bCs/>
          <w:sz w:val="24"/>
          <w:szCs w:val="24"/>
        </w:rPr>
      </w:pPr>
    </w:p>
    <w:p w:rsidR="00877627" w:rsidRDefault="00877627" w:rsidP="00184F9D">
      <w:pPr>
        <w:spacing w:after="120"/>
        <w:jc w:val="center"/>
        <w:rPr>
          <w:b/>
          <w:bCs/>
          <w:sz w:val="24"/>
          <w:szCs w:val="24"/>
        </w:rPr>
      </w:pPr>
    </w:p>
    <w:p w:rsidR="00877627" w:rsidRDefault="00877627" w:rsidP="00184F9D">
      <w:pPr>
        <w:spacing w:after="120"/>
        <w:jc w:val="center"/>
        <w:rPr>
          <w:b/>
          <w:bCs/>
          <w:sz w:val="24"/>
          <w:szCs w:val="24"/>
        </w:rPr>
      </w:pPr>
    </w:p>
    <w:p w:rsidR="00184F9D" w:rsidRPr="00877627" w:rsidRDefault="00184F9D" w:rsidP="00877627">
      <w:pPr>
        <w:spacing w:after="120"/>
        <w:rPr>
          <w:b/>
          <w:bCs/>
          <w:sz w:val="24"/>
          <w:szCs w:val="24"/>
        </w:rPr>
      </w:pPr>
      <w:r w:rsidRPr="00877627">
        <w:rPr>
          <w:b/>
          <w:bCs/>
          <w:sz w:val="24"/>
          <w:szCs w:val="24"/>
        </w:rPr>
        <w:t>JUSTIFICATIVA</w:t>
      </w:r>
    </w:p>
    <w:p w:rsidR="00184F9D" w:rsidRPr="00877627" w:rsidRDefault="00184F9D" w:rsidP="00184F9D">
      <w:pPr>
        <w:spacing w:after="120"/>
        <w:jc w:val="both"/>
        <w:rPr>
          <w:sz w:val="24"/>
          <w:szCs w:val="24"/>
        </w:rPr>
      </w:pPr>
    </w:p>
    <w:p w:rsidR="00184F9D" w:rsidRPr="00877627" w:rsidRDefault="00184F9D" w:rsidP="00184F9D">
      <w:pPr>
        <w:spacing w:after="120"/>
        <w:ind w:firstLine="1418"/>
        <w:jc w:val="both"/>
        <w:rPr>
          <w:sz w:val="24"/>
          <w:szCs w:val="24"/>
        </w:rPr>
      </w:pPr>
    </w:p>
    <w:p w:rsidR="00184F9D" w:rsidRPr="00877627" w:rsidRDefault="00184F9D" w:rsidP="0040582F">
      <w:pPr>
        <w:spacing w:line="276" w:lineRule="auto"/>
        <w:ind w:firstLine="1134"/>
        <w:jc w:val="both"/>
        <w:rPr>
          <w:sz w:val="24"/>
          <w:szCs w:val="24"/>
        </w:rPr>
      </w:pPr>
      <w:r w:rsidRPr="00877627">
        <w:rPr>
          <w:sz w:val="24"/>
          <w:szCs w:val="24"/>
        </w:rPr>
        <w:t>A presente proposição objetiva disciplinar, de forma sistematizada, o regime de transição a ser observado por órgãos e entidades da Administração Pública entre as Leis que regem as licitações e contratos, garantindo segurança jurídica nos processos e procedimentos licitatórios.</w:t>
      </w:r>
    </w:p>
    <w:p w:rsidR="0040582F" w:rsidRPr="00877627" w:rsidRDefault="0040582F" w:rsidP="0040582F">
      <w:pPr>
        <w:spacing w:line="276" w:lineRule="auto"/>
        <w:ind w:firstLine="1134"/>
        <w:jc w:val="both"/>
        <w:rPr>
          <w:sz w:val="24"/>
          <w:szCs w:val="24"/>
        </w:rPr>
      </w:pPr>
    </w:p>
    <w:p w:rsidR="00184F9D" w:rsidRPr="00877627" w:rsidRDefault="00184F9D" w:rsidP="0040582F">
      <w:pPr>
        <w:spacing w:line="276" w:lineRule="auto"/>
        <w:ind w:firstLine="1134"/>
        <w:jc w:val="both"/>
        <w:rPr>
          <w:sz w:val="24"/>
          <w:szCs w:val="24"/>
        </w:rPr>
      </w:pPr>
      <w:r w:rsidRPr="00877627">
        <w:rPr>
          <w:sz w:val="24"/>
          <w:szCs w:val="24"/>
        </w:rPr>
        <w:t xml:space="preserve">Trata-se de </w:t>
      </w:r>
      <w:proofErr w:type="spellStart"/>
      <w:r w:rsidRPr="00877627">
        <w:rPr>
          <w:sz w:val="24"/>
          <w:szCs w:val="24"/>
        </w:rPr>
        <w:t>de</w:t>
      </w:r>
      <w:proofErr w:type="spellEnd"/>
      <w:r w:rsidRPr="00877627">
        <w:rPr>
          <w:sz w:val="24"/>
          <w:szCs w:val="24"/>
        </w:rPr>
        <w:t xml:space="preserve"> um ato regulamentar eminentemente </w:t>
      </w:r>
      <w:r w:rsidRPr="00877627">
        <w:rPr>
          <w:i/>
          <w:iCs/>
          <w:sz w:val="24"/>
          <w:szCs w:val="24"/>
        </w:rPr>
        <w:t xml:space="preserve">interna </w:t>
      </w:r>
      <w:proofErr w:type="spellStart"/>
      <w:r w:rsidRPr="00877627">
        <w:rPr>
          <w:i/>
          <w:iCs/>
          <w:sz w:val="24"/>
          <w:szCs w:val="24"/>
        </w:rPr>
        <w:t>corporis</w:t>
      </w:r>
      <w:proofErr w:type="spellEnd"/>
      <w:r w:rsidRPr="00877627">
        <w:rPr>
          <w:i/>
          <w:iCs/>
          <w:sz w:val="24"/>
          <w:szCs w:val="24"/>
        </w:rPr>
        <w:t xml:space="preserve">, </w:t>
      </w:r>
      <w:r w:rsidRPr="00877627">
        <w:rPr>
          <w:sz w:val="24"/>
          <w:szCs w:val="24"/>
        </w:rPr>
        <w:t>vez que exige a regulamentação especifica interna como depreende-se da leitura do artigo 8, §3º, da Lei nº 14.133/2021 que estabelece a necessidade de regulamento para dispor sobre a atuação do agente de contratação e da equipe de apoio, bem como ao funcionamento da comissão de contratação e à atuação de fiscais e gestores de contrato.</w:t>
      </w:r>
    </w:p>
    <w:p w:rsidR="0040582F" w:rsidRPr="00877627" w:rsidRDefault="0040582F" w:rsidP="0040582F">
      <w:pPr>
        <w:spacing w:line="276" w:lineRule="auto"/>
        <w:ind w:firstLine="1134"/>
        <w:jc w:val="both"/>
        <w:rPr>
          <w:sz w:val="24"/>
          <w:szCs w:val="24"/>
        </w:rPr>
      </w:pPr>
    </w:p>
    <w:p w:rsidR="00510173" w:rsidRPr="00877627" w:rsidRDefault="00877627" w:rsidP="0040582F">
      <w:pPr>
        <w:spacing w:line="276" w:lineRule="auto"/>
        <w:ind w:firstLine="1134"/>
        <w:jc w:val="both"/>
        <w:rPr>
          <w:rFonts w:eastAsia="Calibri"/>
          <w:b/>
          <w:sz w:val="24"/>
          <w:szCs w:val="24"/>
        </w:rPr>
      </w:pPr>
      <w:r>
        <w:rPr>
          <w:sz w:val="24"/>
          <w:szCs w:val="24"/>
        </w:rPr>
        <w:t>Portanto,</w:t>
      </w:r>
      <w:r w:rsidR="00184F9D" w:rsidRPr="00877627">
        <w:rPr>
          <w:sz w:val="24"/>
          <w:szCs w:val="24"/>
        </w:rPr>
        <w:t xml:space="preserve"> tendo em vista que a referida norma tem eficácia limitada, isto é, depende de uma regulamentação futura para que possa produzir todos os efeitos que pretende, o Projeto de Resolução em análise, traz em seu bojo diversas regras de transição para que então a norma seja apta e executável no âmbito da Administração Pública Municipal de </w:t>
      </w:r>
      <w:proofErr w:type="spellStart"/>
      <w:r w:rsidR="00184F9D" w:rsidRPr="00877627">
        <w:rPr>
          <w:sz w:val="24"/>
          <w:szCs w:val="24"/>
        </w:rPr>
        <w:t>Jaraguari</w:t>
      </w:r>
      <w:proofErr w:type="spellEnd"/>
      <w:r w:rsidR="00184F9D" w:rsidRPr="00877627">
        <w:rPr>
          <w:sz w:val="24"/>
          <w:szCs w:val="24"/>
        </w:rPr>
        <w:t>.</w:t>
      </w:r>
    </w:p>
    <w:sectPr w:rsidR="00510173" w:rsidRPr="00877627"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2B9" w:rsidRDefault="005922B9">
      <w:r>
        <w:separator/>
      </w:r>
    </w:p>
  </w:endnote>
  <w:endnote w:type="continuationSeparator" w:id="0">
    <w:p w:rsidR="005922B9" w:rsidRDefault="0059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35F0D" w:rsidRDefault="008576FA" w:rsidP="00F506EC">
    <w:pPr>
      <w:jc w:val="center"/>
      <w:rPr>
        <w:bCs/>
        <w:sz w:val="24"/>
        <w:szCs w:val="24"/>
      </w:rPr>
    </w:pPr>
    <w:r w:rsidRPr="00635F0D">
      <w:rPr>
        <w:bCs/>
        <w:sz w:val="24"/>
        <w:szCs w:val="24"/>
      </w:rPr>
      <w:t xml:space="preserve">Rua José Serafim Ribeiro 241, Cep: 79440-000 – Jaraguari-MS - Fone: (67) 3285-1263. </w:t>
    </w:r>
  </w:p>
  <w:p w:rsidR="00DA74D3" w:rsidRPr="00635F0D" w:rsidRDefault="008576FA" w:rsidP="00F506EC">
    <w:pPr>
      <w:jc w:val="center"/>
      <w:rPr>
        <w:bCs/>
        <w:sz w:val="24"/>
        <w:szCs w:val="24"/>
      </w:rPr>
    </w:pPr>
    <w:r w:rsidRPr="00635F0D">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2B9" w:rsidRDefault="005922B9">
      <w:r>
        <w:separator/>
      </w:r>
    </w:p>
  </w:footnote>
  <w:footnote w:type="continuationSeparator" w:id="0">
    <w:p w:rsidR="005922B9" w:rsidRDefault="0059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8576FA"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simplePos x="0" y="0"/>
          <wp:positionH relativeFrom="margin">
            <wp:posOffset>2485390</wp:posOffset>
          </wp:positionH>
          <wp:positionV relativeFrom="page">
            <wp:posOffset>285750</wp:posOffset>
          </wp:positionV>
          <wp:extent cx="949960" cy="8813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C837EF" w:rsidRDefault="00C837EF" w:rsidP="00C837EF">
    <w:pPr>
      <w:jc w:val="center"/>
      <w:rPr>
        <w:b/>
        <w:bCs/>
        <w:sz w:val="24"/>
        <w:szCs w:val="24"/>
      </w:rPr>
    </w:pPr>
  </w:p>
  <w:p w:rsidR="00B577A6" w:rsidRPr="00EA57F6" w:rsidRDefault="008576FA" w:rsidP="00C837EF">
    <w:pPr>
      <w:jc w:val="center"/>
      <w:rPr>
        <w:b/>
        <w:bCs/>
        <w:sz w:val="24"/>
        <w:szCs w:val="24"/>
      </w:rPr>
    </w:pPr>
    <w:r w:rsidRPr="00EA57F6">
      <w:rPr>
        <w:b/>
        <w:bCs/>
        <w:sz w:val="24"/>
        <w:szCs w:val="24"/>
      </w:rPr>
      <w:t>Poder Legislativo Municipal de Jaraguari</w:t>
    </w:r>
  </w:p>
  <w:p w:rsidR="00B577A6" w:rsidRPr="00EA57F6" w:rsidRDefault="008576FA" w:rsidP="00C837EF">
    <w:pPr>
      <w:jc w:val="center"/>
      <w:rPr>
        <w:b/>
        <w:bCs/>
        <w:sz w:val="24"/>
        <w:szCs w:val="24"/>
      </w:rPr>
    </w:pPr>
    <w:r w:rsidRPr="00EA57F6">
      <w:rPr>
        <w:b/>
        <w:bCs/>
        <w:sz w:val="24"/>
        <w:szCs w:val="24"/>
      </w:rPr>
      <w:t>Gabinete da Presidência</w:t>
    </w:r>
  </w:p>
  <w:p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5AFA"/>
    <w:multiLevelType w:val="hybridMultilevel"/>
    <w:tmpl w:val="C38A0848"/>
    <w:lvl w:ilvl="0" w:tplc="2F66E8A0">
      <w:start w:val="1"/>
      <w:numFmt w:val="lowerLetter"/>
      <w:lvlText w:val="%1)"/>
      <w:lvlJc w:val="left"/>
      <w:pPr>
        <w:ind w:left="2061" w:hanging="360"/>
      </w:pPr>
      <w:rPr>
        <w:rFonts w:hint="default"/>
      </w:rPr>
    </w:lvl>
    <w:lvl w:ilvl="1" w:tplc="EB5A8B26" w:tentative="1">
      <w:start w:val="1"/>
      <w:numFmt w:val="lowerLetter"/>
      <w:lvlText w:val="%2."/>
      <w:lvlJc w:val="left"/>
      <w:pPr>
        <w:ind w:left="2781" w:hanging="360"/>
      </w:pPr>
    </w:lvl>
    <w:lvl w:ilvl="2" w:tplc="962EF222" w:tentative="1">
      <w:start w:val="1"/>
      <w:numFmt w:val="lowerRoman"/>
      <w:lvlText w:val="%3."/>
      <w:lvlJc w:val="right"/>
      <w:pPr>
        <w:ind w:left="3501" w:hanging="180"/>
      </w:pPr>
    </w:lvl>
    <w:lvl w:ilvl="3" w:tplc="B3A429D6" w:tentative="1">
      <w:start w:val="1"/>
      <w:numFmt w:val="decimal"/>
      <w:lvlText w:val="%4."/>
      <w:lvlJc w:val="left"/>
      <w:pPr>
        <w:ind w:left="4221" w:hanging="360"/>
      </w:pPr>
    </w:lvl>
    <w:lvl w:ilvl="4" w:tplc="6F12A07A" w:tentative="1">
      <w:start w:val="1"/>
      <w:numFmt w:val="lowerLetter"/>
      <w:lvlText w:val="%5."/>
      <w:lvlJc w:val="left"/>
      <w:pPr>
        <w:ind w:left="4941" w:hanging="360"/>
      </w:pPr>
    </w:lvl>
    <w:lvl w:ilvl="5" w:tplc="E7D8F5AC" w:tentative="1">
      <w:start w:val="1"/>
      <w:numFmt w:val="lowerRoman"/>
      <w:lvlText w:val="%6."/>
      <w:lvlJc w:val="right"/>
      <w:pPr>
        <w:ind w:left="5661" w:hanging="180"/>
      </w:pPr>
    </w:lvl>
    <w:lvl w:ilvl="6" w:tplc="7E3E747A" w:tentative="1">
      <w:start w:val="1"/>
      <w:numFmt w:val="decimal"/>
      <w:lvlText w:val="%7."/>
      <w:lvlJc w:val="left"/>
      <w:pPr>
        <w:ind w:left="6381" w:hanging="360"/>
      </w:pPr>
    </w:lvl>
    <w:lvl w:ilvl="7" w:tplc="F9EECAC2" w:tentative="1">
      <w:start w:val="1"/>
      <w:numFmt w:val="lowerLetter"/>
      <w:lvlText w:val="%8."/>
      <w:lvlJc w:val="left"/>
      <w:pPr>
        <w:ind w:left="7101" w:hanging="360"/>
      </w:pPr>
    </w:lvl>
    <w:lvl w:ilvl="8" w:tplc="1BF4DB50" w:tentative="1">
      <w:start w:val="1"/>
      <w:numFmt w:val="lowerRoman"/>
      <w:lvlText w:val="%9."/>
      <w:lvlJc w:val="right"/>
      <w:pPr>
        <w:ind w:left="7821" w:hanging="180"/>
      </w:pPr>
    </w:lvl>
  </w:abstractNum>
  <w:abstractNum w:abstractNumId="1" w15:restartNumberingAfterBreak="0">
    <w:nsid w:val="2DFB2504"/>
    <w:multiLevelType w:val="hybridMultilevel"/>
    <w:tmpl w:val="AA36601A"/>
    <w:lvl w:ilvl="0" w:tplc="E2C09420">
      <w:start w:val="1"/>
      <w:numFmt w:val="lowerLetter"/>
      <w:lvlText w:val="%1)"/>
      <w:lvlJc w:val="left"/>
      <w:pPr>
        <w:ind w:left="1494" w:hanging="360"/>
      </w:pPr>
    </w:lvl>
    <w:lvl w:ilvl="1" w:tplc="17B84ACA">
      <w:start w:val="1"/>
      <w:numFmt w:val="lowerLetter"/>
      <w:lvlText w:val="%2."/>
      <w:lvlJc w:val="left"/>
      <w:pPr>
        <w:ind w:left="2214" w:hanging="360"/>
      </w:pPr>
    </w:lvl>
    <w:lvl w:ilvl="2" w:tplc="A3EAF18A">
      <w:start w:val="1"/>
      <w:numFmt w:val="lowerRoman"/>
      <w:lvlText w:val="%3."/>
      <w:lvlJc w:val="right"/>
      <w:pPr>
        <w:ind w:left="2934" w:hanging="180"/>
      </w:pPr>
    </w:lvl>
    <w:lvl w:ilvl="3" w:tplc="DE0ACBB0">
      <w:start w:val="1"/>
      <w:numFmt w:val="decimal"/>
      <w:lvlText w:val="%4."/>
      <w:lvlJc w:val="left"/>
      <w:pPr>
        <w:ind w:left="3654" w:hanging="360"/>
      </w:pPr>
    </w:lvl>
    <w:lvl w:ilvl="4" w:tplc="ADDC81EE">
      <w:start w:val="1"/>
      <w:numFmt w:val="lowerLetter"/>
      <w:lvlText w:val="%5."/>
      <w:lvlJc w:val="left"/>
      <w:pPr>
        <w:ind w:left="4374" w:hanging="360"/>
      </w:pPr>
    </w:lvl>
    <w:lvl w:ilvl="5" w:tplc="0AD6F4AC">
      <w:start w:val="1"/>
      <w:numFmt w:val="lowerRoman"/>
      <w:lvlText w:val="%6."/>
      <w:lvlJc w:val="right"/>
      <w:pPr>
        <w:ind w:left="5094" w:hanging="180"/>
      </w:pPr>
    </w:lvl>
    <w:lvl w:ilvl="6" w:tplc="04489BD0">
      <w:start w:val="1"/>
      <w:numFmt w:val="decimal"/>
      <w:lvlText w:val="%7."/>
      <w:lvlJc w:val="left"/>
      <w:pPr>
        <w:ind w:left="5814" w:hanging="360"/>
      </w:pPr>
    </w:lvl>
    <w:lvl w:ilvl="7" w:tplc="EDCEA2C8">
      <w:start w:val="1"/>
      <w:numFmt w:val="lowerLetter"/>
      <w:lvlText w:val="%8."/>
      <w:lvlJc w:val="left"/>
      <w:pPr>
        <w:ind w:left="6534" w:hanging="360"/>
      </w:pPr>
    </w:lvl>
    <w:lvl w:ilvl="8" w:tplc="5A10A7E2">
      <w:start w:val="1"/>
      <w:numFmt w:val="lowerRoman"/>
      <w:lvlText w:val="%9."/>
      <w:lvlJc w:val="right"/>
      <w:pPr>
        <w:ind w:left="7254" w:hanging="180"/>
      </w:pPr>
    </w:lvl>
  </w:abstractNum>
  <w:abstractNum w:abstractNumId="2" w15:restartNumberingAfterBreak="0">
    <w:nsid w:val="37690090"/>
    <w:multiLevelType w:val="hybridMultilevel"/>
    <w:tmpl w:val="1122ADA2"/>
    <w:lvl w:ilvl="0" w:tplc="726E8A18">
      <w:start w:val="1"/>
      <w:numFmt w:val="lowerLetter"/>
      <w:lvlText w:val="%1)"/>
      <w:lvlJc w:val="left"/>
      <w:pPr>
        <w:ind w:left="720" w:hanging="360"/>
      </w:pPr>
      <w:rPr>
        <w:rFonts w:hint="default"/>
      </w:rPr>
    </w:lvl>
    <w:lvl w:ilvl="1" w:tplc="65607F82" w:tentative="1">
      <w:start w:val="1"/>
      <w:numFmt w:val="lowerLetter"/>
      <w:lvlText w:val="%2."/>
      <w:lvlJc w:val="left"/>
      <w:pPr>
        <w:ind w:left="1440" w:hanging="360"/>
      </w:pPr>
    </w:lvl>
    <w:lvl w:ilvl="2" w:tplc="23B08168" w:tentative="1">
      <w:start w:val="1"/>
      <w:numFmt w:val="lowerRoman"/>
      <w:lvlText w:val="%3."/>
      <w:lvlJc w:val="right"/>
      <w:pPr>
        <w:ind w:left="2160" w:hanging="180"/>
      </w:pPr>
    </w:lvl>
    <w:lvl w:ilvl="3" w:tplc="0AA6C720" w:tentative="1">
      <w:start w:val="1"/>
      <w:numFmt w:val="decimal"/>
      <w:lvlText w:val="%4."/>
      <w:lvlJc w:val="left"/>
      <w:pPr>
        <w:ind w:left="2880" w:hanging="360"/>
      </w:pPr>
    </w:lvl>
    <w:lvl w:ilvl="4" w:tplc="BA248D2C" w:tentative="1">
      <w:start w:val="1"/>
      <w:numFmt w:val="lowerLetter"/>
      <w:lvlText w:val="%5."/>
      <w:lvlJc w:val="left"/>
      <w:pPr>
        <w:ind w:left="3600" w:hanging="360"/>
      </w:pPr>
    </w:lvl>
    <w:lvl w:ilvl="5" w:tplc="4B4AAA9A" w:tentative="1">
      <w:start w:val="1"/>
      <w:numFmt w:val="lowerRoman"/>
      <w:lvlText w:val="%6."/>
      <w:lvlJc w:val="right"/>
      <w:pPr>
        <w:ind w:left="4320" w:hanging="180"/>
      </w:pPr>
    </w:lvl>
    <w:lvl w:ilvl="6" w:tplc="446E8FC8" w:tentative="1">
      <w:start w:val="1"/>
      <w:numFmt w:val="decimal"/>
      <w:lvlText w:val="%7."/>
      <w:lvlJc w:val="left"/>
      <w:pPr>
        <w:ind w:left="5040" w:hanging="360"/>
      </w:pPr>
    </w:lvl>
    <w:lvl w:ilvl="7" w:tplc="54DCED56" w:tentative="1">
      <w:start w:val="1"/>
      <w:numFmt w:val="lowerLetter"/>
      <w:lvlText w:val="%8."/>
      <w:lvlJc w:val="left"/>
      <w:pPr>
        <w:ind w:left="5760" w:hanging="360"/>
      </w:pPr>
    </w:lvl>
    <w:lvl w:ilvl="8" w:tplc="BBE61A3E" w:tentative="1">
      <w:start w:val="1"/>
      <w:numFmt w:val="lowerRoman"/>
      <w:lvlText w:val="%9."/>
      <w:lvlJc w:val="right"/>
      <w:pPr>
        <w:ind w:left="6480" w:hanging="180"/>
      </w:pPr>
    </w:lvl>
  </w:abstractNum>
  <w:abstractNum w:abstractNumId="3" w15:restartNumberingAfterBreak="0">
    <w:nsid w:val="3B7F3C76"/>
    <w:multiLevelType w:val="hybridMultilevel"/>
    <w:tmpl w:val="7BE44AC0"/>
    <w:lvl w:ilvl="0" w:tplc="EB42DE40">
      <w:start w:val="1"/>
      <w:numFmt w:val="lowerLetter"/>
      <w:lvlText w:val="%1)"/>
      <w:lvlJc w:val="left"/>
      <w:pPr>
        <w:ind w:left="0" w:firstLine="0"/>
      </w:pPr>
      <w:rPr>
        <w:rFonts w:hint="default"/>
      </w:rPr>
    </w:lvl>
    <w:lvl w:ilvl="1" w:tplc="FB7A2CE4" w:tentative="1">
      <w:start w:val="1"/>
      <w:numFmt w:val="lowerLetter"/>
      <w:lvlText w:val="%2."/>
      <w:lvlJc w:val="left"/>
      <w:pPr>
        <w:ind w:left="1440" w:hanging="360"/>
      </w:pPr>
    </w:lvl>
    <w:lvl w:ilvl="2" w:tplc="705CDC82" w:tentative="1">
      <w:start w:val="1"/>
      <w:numFmt w:val="lowerRoman"/>
      <w:lvlText w:val="%3."/>
      <w:lvlJc w:val="right"/>
      <w:pPr>
        <w:ind w:left="2160" w:hanging="180"/>
      </w:pPr>
    </w:lvl>
    <w:lvl w:ilvl="3" w:tplc="011875A8" w:tentative="1">
      <w:start w:val="1"/>
      <w:numFmt w:val="decimal"/>
      <w:lvlText w:val="%4."/>
      <w:lvlJc w:val="left"/>
      <w:pPr>
        <w:ind w:left="2880" w:hanging="360"/>
      </w:pPr>
    </w:lvl>
    <w:lvl w:ilvl="4" w:tplc="303AA55E" w:tentative="1">
      <w:start w:val="1"/>
      <w:numFmt w:val="lowerLetter"/>
      <w:lvlText w:val="%5."/>
      <w:lvlJc w:val="left"/>
      <w:pPr>
        <w:ind w:left="3600" w:hanging="360"/>
      </w:pPr>
    </w:lvl>
    <w:lvl w:ilvl="5" w:tplc="7CDC78E8" w:tentative="1">
      <w:start w:val="1"/>
      <w:numFmt w:val="lowerRoman"/>
      <w:lvlText w:val="%6."/>
      <w:lvlJc w:val="right"/>
      <w:pPr>
        <w:ind w:left="4320" w:hanging="180"/>
      </w:pPr>
    </w:lvl>
    <w:lvl w:ilvl="6" w:tplc="FD58C59E" w:tentative="1">
      <w:start w:val="1"/>
      <w:numFmt w:val="decimal"/>
      <w:lvlText w:val="%7."/>
      <w:lvlJc w:val="left"/>
      <w:pPr>
        <w:ind w:left="5040" w:hanging="360"/>
      </w:pPr>
    </w:lvl>
    <w:lvl w:ilvl="7" w:tplc="DB9CA592" w:tentative="1">
      <w:start w:val="1"/>
      <w:numFmt w:val="lowerLetter"/>
      <w:lvlText w:val="%8."/>
      <w:lvlJc w:val="left"/>
      <w:pPr>
        <w:ind w:left="5760" w:hanging="360"/>
      </w:pPr>
    </w:lvl>
    <w:lvl w:ilvl="8" w:tplc="7F2E9C1A" w:tentative="1">
      <w:start w:val="1"/>
      <w:numFmt w:val="lowerRoman"/>
      <w:lvlText w:val="%9."/>
      <w:lvlJc w:val="right"/>
      <w:pPr>
        <w:ind w:left="6480" w:hanging="180"/>
      </w:pPr>
    </w:lvl>
  </w:abstractNum>
  <w:abstractNum w:abstractNumId="4" w15:restartNumberingAfterBreak="0">
    <w:nsid w:val="52C469AD"/>
    <w:multiLevelType w:val="hybridMultilevel"/>
    <w:tmpl w:val="A77478A6"/>
    <w:lvl w:ilvl="0" w:tplc="BAF2466E">
      <w:start w:val="1"/>
      <w:numFmt w:val="decimal"/>
      <w:lvlText w:val="%1"/>
      <w:lvlJc w:val="left"/>
      <w:pPr>
        <w:tabs>
          <w:tab w:val="num" w:pos="2835"/>
        </w:tabs>
        <w:ind w:left="1418" w:hanging="1418"/>
      </w:pPr>
      <w:rPr>
        <w:rFonts w:ascii="Calibri" w:hAnsi="Calibri" w:hint="default"/>
        <w:spacing w:val="0"/>
        <w:sz w:val="24"/>
      </w:rPr>
    </w:lvl>
    <w:lvl w:ilvl="1" w:tplc="50F2A67E" w:tentative="1">
      <w:start w:val="1"/>
      <w:numFmt w:val="lowerLetter"/>
      <w:lvlText w:val="%2."/>
      <w:lvlJc w:val="left"/>
      <w:pPr>
        <w:ind w:left="4135" w:hanging="360"/>
      </w:pPr>
    </w:lvl>
    <w:lvl w:ilvl="2" w:tplc="993C1BB6" w:tentative="1">
      <w:start w:val="1"/>
      <w:numFmt w:val="lowerRoman"/>
      <w:lvlText w:val="%3."/>
      <w:lvlJc w:val="right"/>
      <w:pPr>
        <w:ind w:left="4855" w:hanging="180"/>
      </w:pPr>
    </w:lvl>
    <w:lvl w:ilvl="3" w:tplc="9C48EE88" w:tentative="1">
      <w:start w:val="1"/>
      <w:numFmt w:val="decimal"/>
      <w:lvlText w:val="%4."/>
      <w:lvlJc w:val="left"/>
      <w:pPr>
        <w:ind w:left="5575" w:hanging="360"/>
      </w:pPr>
    </w:lvl>
    <w:lvl w:ilvl="4" w:tplc="55F879EC" w:tentative="1">
      <w:start w:val="1"/>
      <w:numFmt w:val="lowerLetter"/>
      <w:lvlText w:val="%5."/>
      <w:lvlJc w:val="left"/>
      <w:pPr>
        <w:ind w:left="6295" w:hanging="360"/>
      </w:pPr>
    </w:lvl>
    <w:lvl w:ilvl="5" w:tplc="E73A21C2" w:tentative="1">
      <w:start w:val="1"/>
      <w:numFmt w:val="lowerRoman"/>
      <w:lvlText w:val="%6."/>
      <w:lvlJc w:val="right"/>
      <w:pPr>
        <w:ind w:left="7015" w:hanging="180"/>
      </w:pPr>
    </w:lvl>
    <w:lvl w:ilvl="6" w:tplc="9026826C" w:tentative="1">
      <w:start w:val="1"/>
      <w:numFmt w:val="decimal"/>
      <w:lvlText w:val="%7."/>
      <w:lvlJc w:val="left"/>
      <w:pPr>
        <w:ind w:left="7735" w:hanging="360"/>
      </w:pPr>
    </w:lvl>
    <w:lvl w:ilvl="7" w:tplc="CA64DF4C" w:tentative="1">
      <w:start w:val="1"/>
      <w:numFmt w:val="lowerLetter"/>
      <w:lvlText w:val="%8."/>
      <w:lvlJc w:val="left"/>
      <w:pPr>
        <w:ind w:left="8455" w:hanging="360"/>
      </w:pPr>
    </w:lvl>
    <w:lvl w:ilvl="8" w:tplc="E70088F0" w:tentative="1">
      <w:start w:val="1"/>
      <w:numFmt w:val="lowerRoman"/>
      <w:lvlText w:val="%9."/>
      <w:lvlJc w:val="right"/>
      <w:pPr>
        <w:ind w:left="9175"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1B93"/>
    <w:rsid w:val="0000796D"/>
    <w:rsid w:val="00044E3C"/>
    <w:rsid w:val="00056E2C"/>
    <w:rsid w:val="00075788"/>
    <w:rsid w:val="000A54CE"/>
    <w:rsid w:val="000B1FDB"/>
    <w:rsid w:val="000E1D20"/>
    <w:rsid w:val="000E39B7"/>
    <w:rsid w:val="000E5924"/>
    <w:rsid w:val="00114C47"/>
    <w:rsid w:val="00117D1E"/>
    <w:rsid w:val="0012121E"/>
    <w:rsid w:val="00121A74"/>
    <w:rsid w:val="00132239"/>
    <w:rsid w:val="0013791D"/>
    <w:rsid w:val="0015002E"/>
    <w:rsid w:val="00160A2A"/>
    <w:rsid w:val="001701D9"/>
    <w:rsid w:val="00184F9D"/>
    <w:rsid w:val="001921F5"/>
    <w:rsid w:val="001A4A11"/>
    <w:rsid w:val="001A5F3E"/>
    <w:rsid w:val="001B167C"/>
    <w:rsid w:val="001D57F4"/>
    <w:rsid w:val="001E2F73"/>
    <w:rsid w:val="001E59F3"/>
    <w:rsid w:val="001E616E"/>
    <w:rsid w:val="001F0E46"/>
    <w:rsid w:val="001F37CF"/>
    <w:rsid w:val="001F6EDC"/>
    <w:rsid w:val="002065A8"/>
    <w:rsid w:val="002264CB"/>
    <w:rsid w:val="002321C2"/>
    <w:rsid w:val="00234B2A"/>
    <w:rsid w:val="00290D49"/>
    <w:rsid w:val="00296738"/>
    <w:rsid w:val="002C2BCC"/>
    <w:rsid w:val="002C3E75"/>
    <w:rsid w:val="002D0D44"/>
    <w:rsid w:val="002F3690"/>
    <w:rsid w:val="00332100"/>
    <w:rsid w:val="0034236E"/>
    <w:rsid w:val="00350F16"/>
    <w:rsid w:val="00352E72"/>
    <w:rsid w:val="00362BC6"/>
    <w:rsid w:val="00362FE3"/>
    <w:rsid w:val="00371BE4"/>
    <w:rsid w:val="00384368"/>
    <w:rsid w:val="00385E65"/>
    <w:rsid w:val="003963B2"/>
    <w:rsid w:val="003A200A"/>
    <w:rsid w:val="003A396B"/>
    <w:rsid w:val="003D49C2"/>
    <w:rsid w:val="003E4CAC"/>
    <w:rsid w:val="0040582F"/>
    <w:rsid w:val="00426477"/>
    <w:rsid w:val="004308C5"/>
    <w:rsid w:val="00432441"/>
    <w:rsid w:val="004331C0"/>
    <w:rsid w:val="00450084"/>
    <w:rsid w:val="00453787"/>
    <w:rsid w:val="00471757"/>
    <w:rsid w:val="00472D62"/>
    <w:rsid w:val="004911B2"/>
    <w:rsid w:val="004B6F7B"/>
    <w:rsid w:val="004E0DC6"/>
    <w:rsid w:val="00510173"/>
    <w:rsid w:val="00522816"/>
    <w:rsid w:val="00530BBC"/>
    <w:rsid w:val="00575C30"/>
    <w:rsid w:val="005922B9"/>
    <w:rsid w:val="00595164"/>
    <w:rsid w:val="005A501F"/>
    <w:rsid w:val="005C0C98"/>
    <w:rsid w:val="005C22EB"/>
    <w:rsid w:val="005F6905"/>
    <w:rsid w:val="00600316"/>
    <w:rsid w:val="0060293E"/>
    <w:rsid w:val="00612F6C"/>
    <w:rsid w:val="006210CB"/>
    <w:rsid w:val="00623AB6"/>
    <w:rsid w:val="00635F0D"/>
    <w:rsid w:val="00660B50"/>
    <w:rsid w:val="00663786"/>
    <w:rsid w:val="006B01F9"/>
    <w:rsid w:val="006C26B7"/>
    <w:rsid w:val="006C4B60"/>
    <w:rsid w:val="006D13FE"/>
    <w:rsid w:val="006D32FD"/>
    <w:rsid w:val="006F433A"/>
    <w:rsid w:val="00706609"/>
    <w:rsid w:val="0072691A"/>
    <w:rsid w:val="00735592"/>
    <w:rsid w:val="00762DAF"/>
    <w:rsid w:val="00774A55"/>
    <w:rsid w:val="007C5D9D"/>
    <w:rsid w:val="007D6089"/>
    <w:rsid w:val="008144BF"/>
    <w:rsid w:val="00837902"/>
    <w:rsid w:val="00837F1B"/>
    <w:rsid w:val="008576FA"/>
    <w:rsid w:val="00877627"/>
    <w:rsid w:val="00891E87"/>
    <w:rsid w:val="008D4BB7"/>
    <w:rsid w:val="0090499A"/>
    <w:rsid w:val="0092207D"/>
    <w:rsid w:val="00943948"/>
    <w:rsid w:val="0095633F"/>
    <w:rsid w:val="00974640"/>
    <w:rsid w:val="00986435"/>
    <w:rsid w:val="009A145D"/>
    <w:rsid w:val="009A557B"/>
    <w:rsid w:val="009C323A"/>
    <w:rsid w:val="009E25B8"/>
    <w:rsid w:val="00A05EFD"/>
    <w:rsid w:val="00A11484"/>
    <w:rsid w:val="00A21CF3"/>
    <w:rsid w:val="00A4580A"/>
    <w:rsid w:val="00A57993"/>
    <w:rsid w:val="00A717C0"/>
    <w:rsid w:val="00A805F9"/>
    <w:rsid w:val="00AA1B3B"/>
    <w:rsid w:val="00AC3113"/>
    <w:rsid w:val="00AD5554"/>
    <w:rsid w:val="00AE6652"/>
    <w:rsid w:val="00B05983"/>
    <w:rsid w:val="00B2028A"/>
    <w:rsid w:val="00B372F4"/>
    <w:rsid w:val="00B425C5"/>
    <w:rsid w:val="00B577A6"/>
    <w:rsid w:val="00B70CD2"/>
    <w:rsid w:val="00B815E9"/>
    <w:rsid w:val="00BC1843"/>
    <w:rsid w:val="00BD2086"/>
    <w:rsid w:val="00BE645A"/>
    <w:rsid w:val="00C009AB"/>
    <w:rsid w:val="00C03A0F"/>
    <w:rsid w:val="00C12059"/>
    <w:rsid w:val="00C12B3D"/>
    <w:rsid w:val="00C15E62"/>
    <w:rsid w:val="00C2701D"/>
    <w:rsid w:val="00C837EF"/>
    <w:rsid w:val="00CA32F4"/>
    <w:rsid w:val="00CB3C6C"/>
    <w:rsid w:val="00CB5253"/>
    <w:rsid w:val="00CC7297"/>
    <w:rsid w:val="00CD51F1"/>
    <w:rsid w:val="00D05206"/>
    <w:rsid w:val="00D0792C"/>
    <w:rsid w:val="00D13E02"/>
    <w:rsid w:val="00D24BCE"/>
    <w:rsid w:val="00D330AC"/>
    <w:rsid w:val="00D45EC8"/>
    <w:rsid w:val="00D759D2"/>
    <w:rsid w:val="00D87C07"/>
    <w:rsid w:val="00D95F39"/>
    <w:rsid w:val="00DA3BEF"/>
    <w:rsid w:val="00DA67CA"/>
    <w:rsid w:val="00DA74D3"/>
    <w:rsid w:val="00DD28AD"/>
    <w:rsid w:val="00DE7B47"/>
    <w:rsid w:val="00E069BC"/>
    <w:rsid w:val="00E27942"/>
    <w:rsid w:val="00E424E0"/>
    <w:rsid w:val="00E8308C"/>
    <w:rsid w:val="00E83A19"/>
    <w:rsid w:val="00E85EC4"/>
    <w:rsid w:val="00EA57F6"/>
    <w:rsid w:val="00EB2328"/>
    <w:rsid w:val="00EC0512"/>
    <w:rsid w:val="00ED5AB6"/>
    <w:rsid w:val="00EE4ECC"/>
    <w:rsid w:val="00EF7B11"/>
    <w:rsid w:val="00F04A5B"/>
    <w:rsid w:val="00F34FD6"/>
    <w:rsid w:val="00F3569D"/>
    <w:rsid w:val="00F40BE3"/>
    <w:rsid w:val="00F433C1"/>
    <w:rsid w:val="00F45C98"/>
    <w:rsid w:val="00F506EC"/>
    <w:rsid w:val="00F84B31"/>
    <w:rsid w:val="00FA2AE1"/>
    <w:rsid w:val="00FA3448"/>
    <w:rsid w:val="00FA5C78"/>
    <w:rsid w:val="00FE69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97A5"/>
  <w15:docId w15:val="{B879B278-8E2A-4D40-BA32-E6A624A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5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semiHidden/>
    <w:unhideWhenUsed/>
    <w:rsid w:val="00EE4ECC"/>
    <w:pPr>
      <w:spacing w:after="120"/>
    </w:pPr>
  </w:style>
  <w:style w:type="character" w:customStyle="1" w:styleId="CorpodetextoChar">
    <w:name w:val="Corpo de texto Char"/>
    <w:basedOn w:val="Fontepargpadro"/>
    <w:link w:val="Corpodetexto"/>
    <w:uiPriority w:val="99"/>
    <w:semiHidden/>
    <w:rsid w:val="00EE4EC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4483">
      <w:bodyDiv w:val="1"/>
      <w:marLeft w:val="0"/>
      <w:marRight w:val="0"/>
      <w:marTop w:val="0"/>
      <w:marBottom w:val="0"/>
      <w:divBdr>
        <w:top w:val="none" w:sz="0" w:space="0" w:color="auto"/>
        <w:left w:val="none" w:sz="0" w:space="0" w:color="auto"/>
        <w:bottom w:val="none" w:sz="0" w:space="0" w:color="auto"/>
        <w:right w:val="none" w:sz="0" w:space="0" w:color="auto"/>
      </w:divBdr>
    </w:div>
    <w:div w:id="19706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76C5-9F0F-47F2-8AD7-2A4F1A23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2010</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82</cp:revision>
  <cp:lastPrinted>2023-03-29T11:26:00Z</cp:lastPrinted>
  <dcterms:created xsi:type="dcterms:W3CDTF">2021-04-09T10:25:00Z</dcterms:created>
  <dcterms:modified xsi:type="dcterms:W3CDTF">2023-03-29T11:26:00Z</dcterms:modified>
</cp:coreProperties>
</file>