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EC28" w14:textId="609AC61A" w:rsidR="00044E3C" w:rsidRDefault="00927881" w:rsidP="00580E9E">
      <w:pPr>
        <w:spacing w:line="276" w:lineRule="auto"/>
        <w:jc w:val="both"/>
        <w:rPr>
          <w:rFonts w:eastAsia="Calibri"/>
          <w:b/>
          <w:small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 xml:space="preserve">RESOLUÇÃO    Nº    </w:t>
      </w:r>
      <w:r w:rsidR="001B3B13">
        <w:rPr>
          <w:rFonts w:eastAsia="Calibri"/>
          <w:b/>
          <w:smallCaps/>
          <w:sz w:val="24"/>
          <w:szCs w:val="24"/>
        </w:rPr>
        <w:t>042</w:t>
      </w:r>
      <w:r>
        <w:rPr>
          <w:rFonts w:eastAsia="Calibri"/>
          <w:b/>
          <w:smallCaps/>
          <w:sz w:val="24"/>
          <w:szCs w:val="24"/>
        </w:rPr>
        <w:t xml:space="preserve">,    DE    </w:t>
      </w:r>
      <w:r w:rsidR="001B3B13">
        <w:rPr>
          <w:rFonts w:eastAsia="Calibri"/>
          <w:b/>
          <w:smallCaps/>
          <w:sz w:val="24"/>
          <w:szCs w:val="24"/>
        </w:rPr>
        <w:t>27</w:t>
      </w:r>
      <w:r>
        <w:rPr>
          <w:rFonts w:eastAsia="Calibri"/>
          <w:b/>
          <w:smallCaps/>
          <w:sz w:val="24"/>
          <w:szCs w:val="24"/>
        </w:rPr>
        <w:t xml:space="preserve">    DE   </w:t>
      </w:r>
      <w:r w:rsidR="001B3B13">
        <w:rPr>
          <w:rFonts w:eastAsia="Calibri"/>
          <w:b/>
          <w:smallCaps/>
          <w:sz w:val="24"/>
          <w:szCs w:val="24"/>
        </w:rPr>
        <w:t>OUTUBRO</w:t>
      </w:r>
      <w:r>
        <w:rPr>
          <w:rFonts w:eastAsia="Calibri"/>
          <w:b/>
          <w:smallCaps/>
          <w:sz w:val="24"/>
          <w:szCs w:val="24"/>
        </w:rPr>
        <w:t xml:space="preserve">     DE     2021.</w:t>
      </w:r>
    </w:p>
    <w:p w14:paraId="334A6637" w14:textId="77777777" w:rsidR="00580E9E" w:rsidRPr="00B70CD2" w:rsidRDefault="00580E9E" w:rsidP="00580E9E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484021D9" w14:textId="77777777" w:rsidR="00743182" w:rsidRDefault="00743182" w:rsidP="00891E87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</w:p>
    <w:p w14:paraId="5F5F61D0" w14:textId="77777777" w:rsidR="00044E3C" w:rsidRPr="00B70CD2" w:rsidRDefault="00927881" w:rsidP="00891E87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B70CD2">
        <w:rPr>
          <w:rFonts w:eastAsia="Calibri"/>
          <w:b/>
          <w:i/>
          <w:iCs/>
          <w:sz w:val="24"/>
          <w:szCs w:val="24"/>
        </w:rPr>
        <w:t>“ALTERA A REDAÇÃO DO REGIMENTO INTERNO DA CÂMARA MUNICIPAL E DÁ OUTRAS PROVIDÊNCIAS”.</w:t>
      </w:r>
    </w:p>
    <w:p w14:paraId="69385C8D" w14:textId="77777777" w:rsidR="00B05983" w:rsidRDefault="00B05983" w:rsidP="00B05983">
      <w:pPr>
        <w:rPr>
          <w:sz w:val="24"/>
          <w:szCs w:val="24"/>
        </w:rPr>
      </w:pPr>
    </w:p>
    <w:p w14:paraId="32436DF5" w14:textId="77777777" w:rsidR="00754A2F" w:rsidRPr="00B70CD2" w:rsidRDefault="00754A2F" w:rsidP="00B05983">
      <w:pPr>
        <w:rPr>
          <w:sz w:val="24"/>
          <w:szCs w:val="24"/>
        </w:rPr>
      </w:pPr>
    </w:p>
    <w:p w14:paraId="5FDE1696" w14:textId="77777777" w:rsidR="00580E9E" w:rsidRDefault="00927881" w:rsidP="00580E9E">
      <w:pPr>
        <w:pStyle w:val="Recuodecorpodetexto2"/>
        <w:spacing w:after="0" w:line="240" w:lineRule="auto"/>
        <w:ind w:left="0" w:right="99" w:firstLine="1134"/>
        <w:jc w:val="both"/>
        <w:rPr>
          <w:sz w:val="24"/>
          <w:szCs w:val="24"/>
        </w:rPr>
      </w:pPr>
      <w:r>
        <w:rPr>
          <w:b/>
          <w:bCs/>
          <w:iCs/>
          <w:smallCaps/>
          <w:sz w:val="24"/>
          <w:szCs w:val="24"/>
        </w:rPr>
        <w:t>O VEREADOR CLÁUDIO FERREIRA DA SILVA - PSD</w:t>
      </w:r>
      <w:r>
        <w:rPr>
          <w:b/>
          <w:bCs/>
          <w:iCs/>
          <w:smallCaps/>
          <w:sz w:val="24"/>
          <w:szCs w:val="24"/>
        </w:rPr>
        <w:t xml:space="preserve"> - PRESIDENTE DA CÂMARA MUNICIPAL DE JARAGUARI</w:t>
      </w:r>
      <w:r>
        <w:rPr>
          <w:sz w:val="24"/>
          <w:szCs w:val="24"/>
        </w:rPr>
        <w:t xml:space="preserve">, Estado de Mato Grosso do Sul, no uso de suas atribuições legais, que lhe são conferidas e com fulcro no art. 137, § 2º, inciso VI, do Regimento Interno desta Casa de Leis, faz saber que o Plenário da Câmara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provou</w:t>
      </w:r>
      <w:r>
        <w:rPr>
          <w:sz w:val="24"/>
          <w:szCs w:val="24"/>
        </w:rPr>
        <w:t xml:space="preserve"> e ele </w:t>
      </w:r>
      <w:r>
        <w:rPr>
          <w:b/>
          <w:sz w:val="24"/>
          <w:szCs w:val="24"/>
        </w:rPr>
        <w:t>promulga</w:t>
      </w:r>
      <w:r>
        <w:rPr>
          <w:sz w:val="24"/>
          <w:szCs w:val="24"/>
        </w:rPr>
        <w:t xml:space="preserve"> a seguinte Resolução:</w:t>
      </w:r>
    </w:p>
    <w:p w14:paraId="4981E830" w14:textId="77777777" w:rsidR="001B3B13" w:rsidRDefault="001B3B13" w:rsidP="001B3B13">
      <w:pPr>
        <w:ind w:firstLine="1134"/>
        <w:jc w:val="both"/>
        <w:rPr>
          <w:rFonts w:eastAsia="Calibri"/>
          <w:b/>
          <w:i/>
          <w:iCs/>
          <w:sz w:val="24"/>
          <w:szCs w:val="24"/>
        </w:rPr>
      </w:pPr>
    </w:p>
    <w:p w14:paraId="4B71B69D" w14:textId="44F015D2" w:rsidR="001B3B13" w:rsidRDefault="001B3B13" w:rsidP="001B3B13">
      <w:pPr>
        <w:ind w:firstLine="1134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Art. 1º.</w:t>
      </w:r>
      <w:r>
        <w:rPr>
          <w:rFonts w:eastAsia="Calibri"/>
          <w:sz w:val="24"/>
          <w:szCs w:val="24"/>
        </w:rPr>
        <w:t xml:space="preserve"> Altera-se a redação do art. 17, que passa a vigorar conforme segue:</w:t>
      </w:r>
    </w:p>
    <w:p w14:paraId="6477950D" w14:textId="77777777" w:rsidR="001B3B13" w:rsidRDefault="001B3B13" w:rsidP="001B3B13">
      <w:pPr>
        <w:ind w:left="1701" w:firstLine="1134"/>
        <w:jc w:val="both"/>
        <w:rPr>
          <w:rFonts w:eastAsia="Calibri"/>
          <w:b/>
          <w:sz w:val="24"/>
          <w:szCs w:val="24"/>
        </w:rPr>
      </w:pPr>
    </w:p>
    <w:p w14:paraId="5A9E02C4" w14:textId="77777777" w:rsidR="001B3B13" w:rsidRDefault="001B3B13" w:rsidP="001B3B13">
      <w:pPr>
        <w:ind w:left="1134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I –</w:t>
      </w:r>
      <w:r>
        <w:rPr>
          <w:rFonts w:eastAsia="Calibri"/>
          <w:sz w:val="24"/>
          <w:szCs w:val="24"/>
        </w:rPr>
        <w:t xml:space="preserve"> O art. 17, do Regimento Interno passa a vigorar com a seguinte redação:</w:t>
      </w:r>
    </w:p>
    <w:p w14:paraId="7ADCFA62" w14:textId="77777777" w:rsidR="001B3B13" w:rsidRDefault="001B3B13" w:rsidP="001B3B13">
      <w:pPr>
        <w:ind w:left="1134"/>
        <w:jc w:val="both"/>
        <w:rPr>
          <w:rFonts w:eastAsia="Calibri"/>
          <w:bCs/>
          <w:iCs/>
          <w:sz w:val="24"/>
          <w:szCs w:val="24"/>
        </w:rPr>
      </w:pPr>
    </w:p>
    <w:p w14:paraId="0A7E71FF" w14:textId="77777777" w:rsidR="001B3B13" w:rsidRDefault="001B3B13" w:rsidP="001B3B13">
      <w:pPr>
        <w:ind w:left="1134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Art. 17. A eleição para renovação da Mesa Diretora se realizará no período compreendido entre 02 de fevereiro da primeira Sessão Legislativa até 22 de dezembro do último ano do mandato da Mesa e a posse dos eleitos dar-se-á no primeiro dia do ano da Terceira Sessão Legislativa.</w:t>
      </w:r>
    </w:p>
    <w:p w14:paraId="2FE808CC" w14:textId="77777777" w:rsidR="001B3B13" w:rsidRDefault="001B3B13" w:rsidP="001B3B13">
      <w:pPr>
        <w:ind w:left="1134"/>
        <w:jc w:val="both"/>
        <w:rPr>
          <w:rFonts w:eastAsia="Calibri"/>
          <w:bCs/>
          <w:iCs/>
          <w:sz w:val="24"/>
          <w:szCs w:val="24"/>
        </w:rPr>
      </w:pPr>
    </w:p>
    <w:p w14:paraId="73A646AF" w14:textId="77777777" w:rsidR="001B3B13" w:rsidRDefault="001B3B13" w:rsidP="001B3B13">
      <w:pPr>
        <w:ind w:firstLine="1134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Art. 2º.</w:t>
      </w:r>
      <w:r>
        <w:rPr>
          <w:rFonts w:eastAsia="Calibri"/>
          <w:sz w:val="24"/>
          <w:szCs w:val="24"/>
        </w:rPr>
        <w:t xml:space="preserve"> Esta Resolução entra em vigor na data da sua publicação.</w:t>
      </w:r>
    </w:p>
    <w:p w14:paraId="35F518F5" w14:textId="77777777" w:rsidR="00891E87" w:rsidRPr="00B70CD2" w:rsidRDefault="00891E87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16CB4B8B" w14:textId="44CB43AD" w:rsidR="00B05983" w:rsidRPr="00B70CD2" w:rsidRDefault="00927881" w:rsidP="00743182">
      <w:pPr>
        <w:spacing w:line="276" w:lineRule="auto"/>
        <w:ind w:firstLine="1134"/>
        <w:contextualSpacing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Sala das Sessões, </w:t>
      </w:r>
      <w:r w:rsidR="001B3B13">
        <w:rPr>
          <w:rFonts w:eastAsia="Calibri"/>
          <w:bCs/>
          <w:sz w:val="24"/>
          <w:szCs w:val="24"/>
        </w:rPr>
        <w:t>27 de outubro</w:t>
      </w:r>
      <w:r>
        <w:rPr>
          <w:rFonts w:eastAsia="Calibri"/>
          <w:bCs/>
          <w:sz w:val="24"/>
          <w:szCs w:val="24"/>
        </w:rPr>
        <w:t xml:space="preserve"> de 2021.</w:t>
      </w:r>
    </w:p>
    <w:p w14:paraId="101DD37D" w14:textId="77777777" w:rsidR="00001B93" w:rsidRPr="00B70CD2" w:rsidRDefault="00001B93" w:rsidP="00075788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14:paraId="63471A88" w14:textId="77777777" w:rsidR="00B05983" w:rsidRPr="00B70CD2" w:rsidRDefault="00B0598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39D1AF1F" w14:textId="77777777" w:rsidR="00001B93" w:rsidRPr="00B70CD2" w:rsidRDefault="00001B9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3C37F853" w14:textId="77777777" w:rsidR="00743182" w:rsidRDefault="00743182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A3E6D9B" w14:textId="77777777" w:rsidR="00044E3C" w:rsidRPr="00B70CD2" w:rsidRDefault="00927881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VERº. CLÁUDIO FERREIRA DA SILVA - PSD</w:t>
      </w:r>
    </w:p>
    <w:p w14:paraId="57FFAAE6" w14:textId="77777777" w:rsidR="00044E3C" w:rsidRPr="00B70CD2" w:rsidRDefault="00927881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Presidente</w:t>
      </w:r>
    </w:p>
    <w:sectPr w:rsidR="00044E3C" w:rsidRPr="00B70CD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D002" w14:textId="77777777" w:rsidR="00927881" w:rsidRDefault="00927881">
      <w:r>
        <w:separator/>
      </w:r>
    </w:p>
  </w:endnote>
  <w:endnote w:type="continuationSeparator" w:id="0">
    <w:p w14:paraId="330D8E4D" w14:textId="77777777" w:rsidR="00927881" w:rsidRDefault="0092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F151" w14:textId="77777777" w:rsidR="00F506EC" w:rsidRPr="00635F0D" w:rsidRDefault="0092788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59DBB546" w14:textId="77777777" w:rsidR="00DA74D3" w:rsidRPr="00635F0D" w:rsidRDefault="0092788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89F3" w14:textId="77777777" w:rsidR="00927881" w:rsidRDefault="00927881">
      <w:r>
        <w:separator/>
      </w:r>
    </w:p>
  </w:footnote>
  <w:footnote w:type="continuationSeparator" w:id="0">
    <w:p w14:paraId="3E1A1B43" w14:textId="77777777" w:rsidR="00927881" w:rsidRDefault="0092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E3DB" w14:textId="77777777" w:rsidR="00B577A6" w:rsidRDefault="00927881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4EA4D36" wp14:editId="7BA0C237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9B44385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638EFBA3" w14:textId="77777777" w:rsidR="00B577A6" w:rsidRPr="00EA57F6" w:rsidRDefault="0092788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7F589080" w14:textId="77777777" w:rsidR="00B577A6" w:rsidRPr="00EA57F6" w:rsidRDefault="0092788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03AC7B1C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20222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AAA07C0" w:tentative="1">
      <w:start w:val="1"/>
      <w:numFmt w:val="lowerLetter"/>
      <w:lvlText w:val="%2."/>
      <w:lvlJc w:val="left"/>
      <w:pPr>
        <w:ind w:left="1440" w:hanging="360"/>
      </w:pPr>
    </w:lvl>
    <w:lvl w:ilvl="2" w:tplc="C57CBEF6" w:tentative="1">
      <w:start w:val="1"/>
      <w:numFmt w:val="lowerRoman"/>
      <w:lvlText w:val="%3."/>
      <w:lvlJc w:val="right"/>
      <w:pPr>
        <w:ind w:left="2160" w:hanging="180"/>
      </w:pPr>
    </w:lvl>
    <w:lvl w:ilvl="3" w:tplc="9CB09074" w:tentative="1">
      <w:start w:val="1"/>
      <w:numFmt w:val="decimal"/>
      <w:lvlText w:val="%4."/>
      <w:lvlJc w:val="left"/>
      <w:pPr>
        <w:ind w:left="2880" w:hanging="360"/>
      </w:pPr>
    </w:lvl>
    <w:lvl w:ilvl="4" w:tplc="542461F8" w:tentative="1">
      <w:start w:val="1"/>
      <w:numFmt w:val="lowerLetter"/>
      <w:lvlText w:val="%5."/>
      <w:lvlJc w:val="left"/>
      <w:pPr>
        <w:ind w:left="3600" w:hanging="360"/>
      </w:pPr>
    </w:lvl>
    <w:lvl w:ilvl="5" w:tplc="C4A0D2D6" w:tentative="1">
      <w:start w:val="1"/>
      <w:numFmt w:val="lowerRoman"/>
      <w:lvlText w:val="%6."/>
      <w:lvlJc w:val="right"/>
      <w:pPr>
        <w:ind w:left="4320" w:hanging="180"/>
      </w:pPr>
    </w:lvl>
    <w:lvl w:ilvl="6" w:tplc="D6FAD78A" w:tentative="1">
      <w:start w:val="1"/>
      <w:numFmt w:val="decimal"/>
      <w:lvlText w:val="%7."/>
      <w:lvlJc w:val="left"/>
      <w:pPr>
        <w:ind w:left="5040" w:hanging="360"/>
      </w:pPr>
    </w:lvl>
    <w:lvl w:ilvl="7" w:tplc="6F6051D2" w:tentative="1">
      <w:start w:val="1"/>
      <w:numFmt w:val="lowerLetter"/>
      <w:lvlText w:val="%8."/>
      <w:lvlJc w:val="left"/>
      <w:pPr>
        <w:ind w:left="5760" w:hanging="360"/>
      </w:pPr>
    </w:lvl>
    <w:lvl w:ilvl="8" w:tplc="4C20F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A6A9D4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2FA11AE" w:tentative="1">
      <w:start w:val="1"/>
      <w:numFmt w:val="lowerLetter"/>
      <w:lvlText w:val="%2."/>
      <w:lvlJc w:val="left"/>
      <w:pPr>
        <w:ind w:left="4135" w:hanging="360"/>
      </w:pPr>
    </w:lvl>
    <w:lvl w:ilvl="2" w:tplc="B1522080" w:tentative="1">
      <w:start w:val="1"/>
      <w:numFmt w:val="lowerRoman"/>
      <w:lvlText w:val="%3."/>
      <w:lvlJc w:val="right"/>
      <w:pPr>
        <w:ind w:left="4855" w:hanging="180"/>
      </w:pPr>
    </w:lvl>
    <w:lvl w:ilvl="3" w:tplc="2464704E" w:tentative="1">
      <w:start w:val="1"/>
      <w:numFmt w:val="decimal"/>
      <w:lvlText w:val="%4."/>
      <w:lvlJc w:val="left"/>
      <w:pPr>
        <w:ind w:left="5575" w:hanging="360"/>
      </w:pPr>
    </w:lvl>
    <w:lvl w:ilvl="4" w:tplc="BA8E801A" w:tentative="1">
      <w:start w:val="1"/>
      <w:numFmt w:val="lowerLetter"/>
      <w:lvlText w:val="%5."/>
      <w:lvlJc w:val="left"/>
      <w:pPr>
        <w:ind w:left="6295" w:hanging="360"/>
      </w:pPr>
    </w:lvl>
    <w:lvl w:ilvl="5" w:tplc="097406F6" w:tentative="1">
      <w:start w:val="1"/>
      <w:numFmt w:val="lowerRoman"/>
      <w:lvlText w:val="%6."/>
      <w:lvlJc w:val="right"/>
      <w:pPr>
        <w:ind w:left="7015" w:hanging="180"/>
      </w:pPr>
    </w:lvl>
    <w:lvl w:ilvl="6" w:tplc="7ACA1AD8" w:tentative="1">
      <w:start w:val="1"/>
      <w:numFmt w:val="decimal"/>
      <w:lvlText w:val="%7."/>
      <w:lvlJc w:val="left"/>
      <w:pPr>
        <w:ind w:left="7735" w:hanging="360"/>
      </w:pPr>
    </w:lvl>
    <w:lvl w:ilvl="7" w:tplc="22F440DC" w:tentative="1">
      <w:start w:val="1"/>
      <w:numFmt w:val="lowerLetter"/>
      <w:lvlText w:val="%8."/>
      <w:lvlJc w:val="left"/>
      <w:pPr>
        <w:ind w:left="8455" w:hanging="360"/>
      </w:pPr>
    </w:lvl>
    <w:lvl w:ilvl="8" w:tplc="CBF2809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1B93"/>
    <w:rsid w:val="00044E3C"/>
    <w:rsid w:val="00056E2C"/>
    <w:rsid w:val="00075788"/>
    <w:rsid w:val="000B1FDB"/>
    <w:rsid w:val="000E5924"/>
    <w:rsid w:val="00117D1E"/>
    <w:rsid w:val="00121A74"/>
    <w:rsid w:val="0015002E"/>
    <w:rsid w:val="0015380D"/>
    <w:rsid w:val="00160A2A"/>
    <w:rsid w:val="001701D9"/>
    <w:rsid w:val="001921F5"/>
    <w:rsid w:val="001A4A11"/>
    <w:rsid w:val="001A5F3E"/>
    <w:rsid w:val="001B167C"/>
    <w:rsid w:val="001B3B13"/>
    <w:rsid w:val="001E59F3"/>
    <w:rsid w:val="001F0E46"/>
    <w:rsid w:val="0020657B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80E9E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5592"/>
    <w:rsid w:val="00743182"/>
    <w:rsid w:val="00754A2F"/>
    <w:rsid w:val="00762DAF"/>
    <w:rsid w:val="00774A55"/>
    <w:rsid w:val="007C5D9D"/>
    <w:rsid w:val="008144BF"/>
    <w:rsid w:val="00837902"/>
    <w:rsid w:val="00837F1B"/>
    <w:rsid w:val="00891E87"/>
    <w:rsid w:val="0092207D"/>
    <w:rsid w:val="00927881"/>
    <w:rsid w:val="009A145D"/>
    <w:rsid w:val="009C323A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562EF"/>
    <w:rsid w:val="00C837EF"/>
    <w:rsid w:val="00CB3C6C"/>
    <w:rsid w:val="00CC7297"/>
    <w:rsid w:val="00D0792C"/>
    <w:rsid w:val="00D24BCE"/>
    <w:rsid w:val="00D330AC"/>
    <w:rsid w:val="00D45EC8"/>
    <w:rsid w:val="00D759D2"/>
    <w:rsid w:val="00D87C07"/>
    <w:rsid w:val="00DA67CA"/>
    <w:rsid w:val="00DA74D3"/>
    <w:rsid w:val="00DE7B47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E487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80E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80E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</cp:revision>
  <cp:lastPrinted>2021-10-27T11:30:00Z</cp:lastPrinted>
  <dcterms:created xsi:type="dcterms:W3CDTF">2021-06-10T11:10:00Z</dcterms:created>
  <dcterms:modified xsi:type="dcterms:W3CDTF">2021-10-27T11:31:00Z</dcterms:modified>
</cp:coreProperties>
</file>